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805D3A">
      <w:pPr>
        <w:ind w:left="-284" w:right="141"/>
        <w:jc w:val="center"/>
        <w:rPr>
          <w:b/>
          <w:color w:val="000000"/>
        </w:rPr>
      </w:pPr>
      <w:r w:rsidRPr="000165F0">
        <w:rPr>
          <w:b/>
          <w:color w:val="000000"/>
        </w:rPr>
        <w:t xml:space="preserve">НА ПОСТАВКУ </w:t>
      </w:r>
      <w:r w:rsidR="005C7A72">
        <w:rPr>
          <w:b/>
          <w:color w:val="000000"/>
        </w:rPr>
        <w:t xml:space="preserve">ПОЛИПРОПИЛЕНОВЫХ ГОФРИРОВАННЫХ ТРУБ И ФИТИНГОВ </w:t>
      </w:r>
    </w:p>
    <w:p w:rsidR="00F06181" w:rsidRPr="002562A3" w:rsidRDefault="00CE2D89" w:rsidP="00805D3A">
      <w:pPr>
        <w:ind w:left="-284" w:right="141"/>
        <w:jc w:val="center"/>
        <w:rPr>
          <w:b/>
          <w:color w:val="000000"/>
        </w:rPr>
      </w:pPr>
      <w:r>
        <w:rPr>
          <w:b/>
          <w:color w:val="000000"/>
        </w:rPr>
        <w:t xml:space="preserve">от </w:t>
      </w:r>
      <w:r w:rsidR="007F3C24">
        <w:rPr>
          <w:b/>
          <w:color w:val="000000"/>
        </w:rPr>
        <w:t>1</w:t>
      </w:r>
      <w:r w:rsidR="005C7A72">
        <w:rPr>
          <w:b/>
          <w:color w:val="000000"/>
        </w:rPr>
        <w:t>8</w:t>
      </w:r>
      <w:r w:rsidR="00805D3A" w:rsidRPr="00805D3A">
        <w:rPr>
          <w:b/>
          <w:color w:val="000000"/>
        </w:rPr>
        <w:t xml:space="preserve"> </w:t>
      </w:r>
      <w:r>
        <w:rPr>
          <w:b/>
          <w:color w:val="000000"/>
        </w:rPr>
        <w:t>марта</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B83CBE">
        <w:rPr>
          <w:b/>
          <w:color w:val="000000"/>
        </w:rPr>
        <w:t xml:space="preserve"> </w:t>
      </w:r>
      <w:r w:rsidR="005C7A72">
        <w:rPr>
          <w:b/>
          <w:color w:val="000000"/>
        </w:rPr>
        <w:t>полипропиленовых гофрированных труб и фитингов</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1"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разместив извещение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енений в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2"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5C7A72">
        <w:rPr>
          <w:b/>
          <w:color w:val="000000"/>
        </w:rPr>
        <w:t>24</w:t>
      </w:r>
      <w:r w:rsidRPr="00050849">
        <w:rPr>
          <w:b/>
          <w:color w:val="000000"/>
        </w:rPr>
        <w:t xml:space="preserve">» </w:t>
      </w:r>
      <w:r w:rsidR="00B83CBE">
        <w:rPr>
          <w:b/>
          <w:color w:val="000000"/>
        </w:rPr>
        <w:t>марта</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xml:space="preserve">, о чем размещается соответствующая информация в течении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участие в запросе ценовых котировок, процедура закупки признается несостоявшейся. 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5C7A72">
        <w:t>24</w:t>
      </w:r>
      <w:r w:rsidRPr="00050849">
        <w:t>»</w:t>
      </w:r>
      <w:r w:rsidRPr="00050849">
        <w:rPr>
          <w:bCs/>
          <w:color w:val="000000"/>
        </w:rPr>
        <w:t xml:space="preserve"> </w:t>
      </w:r>
      <w:r w:rsidR="00B83CBE">
        <w:rPr>
          <w:bCs/>
          <w:color w:val="000000"/>
        </w:rPr>
        <w:t>марта</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Протокол рассмотрения и оценки котировочных заявок составляется в двух экземплярах, один из которых остается у Заказчика. 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8. 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 xml:space="preserve">ПОСТАВКУ </w:t>
      </w:r>
      <w:r w:rsidR="005C7A72">
        <w:rPr>
          <w:b/>
          <w:color w:val="000000"/>
        </w:rPr>
        <w:t>ПОЛИПРОПИЛЕНОВЫХ ГОФРИРОВАННЫХ ТРУБ И ФИТИНГОВ</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166D17" w:rsidRPr="00166D17">
        <w:rPr>
          <w:color w:val="000000"/>
        </w:rPr>
        <w:t>Поставка п</w:t>
      </w:r>
      <w:r w:rsidR="005C7A72" w:rsidRPr="005C7A72">
        <w:rPr>
          <w:color w:val="000000"/>
        </w:rPr>
        <w:t>олипропиленовых гофрированных труб и фитингов</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7513"/>
      </w:tblGrid>
      <w:tr w:rsidR="00CE2D89" w:rsidRPr="006D4E6B" w:rsidTr="00236E09">
        <w:tc>
          <w:tcPr>
            <w:tcW w:w="568" w:type="dxa"/>
            <w:vAlign w:val="center"/>
          </w:tcPr>
          <w:p w:rsidR="00CE2D89" w:rsidRPr="00391EE3" w:rsidRDefault="00CE2D89" w:rsidP="005D7551">
            <w:pPr>
              <w:widowControl w:val="0"/>
              <w:autoSpaceDE w:val="0"/>
              <w:autoSpaceDN w:val="0"/>
              <w:adjustRightInd w:val="0"/>
              <w:jc w:val="center"/>
            </w:pPr>
            <w:r w:rsidRPr="00391EE3">
              <w:t>№ п/п</w:t>
            </w:r>
          </w:p>
        </w:tc>
        <w:tc>
          <w:tcPr>
            <w:tcW w:w="1843" w:type="dxa"/>
            <w:vAlign w:val="center"/>
          </w:tcPr>
          <w:p w:rsidR="00CE2D89" w:rsidRPr="00391EE3" w:rsidRDefault="00CE2D89" w:rsidP="005D7551">
            <w:pPr>
              <w:widowControl w:val="0"/>
              <w:autoSpaceDE w:val="0"/>
              <w:autoSpaceDN w:val="0"/>
              <w:adjustRightInd w:val="0"/>
              <w:jc w:val="center"/>
            </w:pPr>
            <w:r w:rsidRPr="00391EE3">
              <w:t>Наименование товара</w:t>
            </w:r>
          </w:p>
        </w:tc>
        <w:tc>
          <w:tcPr>
            <w:tcW w:w="7513" w:type="dxa"/>
            <w:vAlign w:val="center"/>
          </w:tcPr>
          <w:p w:rsidR="00CE2D89" w:rsidRPr="00391EE3" w:rsidRDefault="00CE2D89" w:rsidP="005D7551">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r>
      <w:tr w:rsidR="005C7A72" w:rsidRPr="006D4E6B" w:rsidTr="00236E09">
        <w:tc>
          <w:tcPr>
            <w:tcW w:w="568" w:type="dxa"/>
          </w:tcPr>
          <w:p w:rsidR="005C7A72" w:rsidRPr="00236E09" w:rsidRDefault="005C7A72" w:rsidP="00EC6830">
            <w:pPr>
              <w:jc w:val="center"/>
            </w:pPr>
            <w:r w:rsidRPr="00236E09">
              <w:t>1</w:t>
            </w:r>
          </w:p>
        </w:tc>
        <w:tc>
          <w:tcPr>
            <w:tcW w:w="1843" w:type="dxa"/>
          </w:tcPr>
          <w:p w:rsidR="005C7A72" w:rsidRPr="00173E4C" w:rsidRDefault="005C7A72" w:rsidP="005C7A72">
            <w:r w:rsidRPr="00173E4C">
              <w:t>Труба гофрированная</w:t>
            </w:r>
          </w:p>
        </w:tc>
        <w:tc>
          <w:tcPr>
            <w:tcW w:w="7513" w:type="dxa"/>
          </w:tcPr>
          <w:p w:rsidR="005C7A72" w:rsidRDefault="00236E09" w:rsidP="00236E09">
            <w:r>
              <w:t xml:space="preserve">С двухслойной стенкой из полипропилена и полиэтилена, </w:t>
            </w:r>
            <w:r w:rsidRPr="00173E4C">
              <w:t>класс жесткости - SN8</w:t>
            </w:r>
            <w:r>
              <w:t xml:space="preserve">, номинальный диаметр 160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Р 54475-2011.</w:t>
            </w:r>
          </w:p>
        </w:tc>
      </w:tr>
      <w:tr w:rsidR="00236E09" w:rsidRPr="00CE2D89" w:rsidTr="00236E09">
        <w:tc>
          <w:tcPr>
            <w:tcW w:w="568" w:type="dxa"/>
          </w:tcPr>
          <w:p w:rsidR="00236E09" w:rsidRPr="00236E09" w:rsidRDefault="00236E09" w:rsidP="00EC6830">
            <w:pPr>
              <w:jc w:val="center"/>
            </w:pPr>
            <w:r w:rsidRPr="00236E09">
              <w:t>2</w:t>
            </w:r>
          </w:p>
        </w:tc>
        <w:tc>
          <w:tcPr>
            <w:tcW w:w="1843" w:type="dxa"/>
          </w:tcPr>
          <w:p w:rsidR="00236E09" w:rsidRPr="00173E4C" w:rsidRDefault="00236E09" w:rsidP="00236E09">
            <w:r w:rsidRPr="00173E4C">
              <w:t>Труба гофрированная</w:t>
            </w:r>
          </w:p>
        </w:tc>
        <w:tc>
          <w:tcPr>
            <w:tcW w:w="7513" w:type="dxa"/>
          </w:tcPr>
          <w:p w:rsidR="00236E09" w:rsidRDefault="00236E09" w:rsidP="00236E09">
            <w:r>
              <w:t xml:space="preserve">С двухслойной стенкой из полипропилена и полиэтилена, </w:t>
            </w:r>
            <w:r w:rsidRPr="00173E4C">
              <w:t>класс жесткости - SN8</w:t>
            </w:r>
            <w:r>
              <w:t xml:space="preserve">, номинальный диаметр 200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Р 54475-2011.</w:t>
            </w:r>
          </w:p>
        </w:tc>
      </w:tr>
      <w:tr w:rsidR="00236E09" w:rsidRPr="00CE2D89" w:rsidTr="00236E09">
        <w:tc>
          <w:tcPr>
            <w:tcW w:w="568" w:type="dxa"/>
          </w:tcPr>
          <w:p w:rsidR="00236E09" w:rsidRPr="00236E09" w:rsidRDefault="00236E09" w:rsidP="00EC6830">
            <w:pPr>
              <w:jc w:val="center"/>
            </w:pPr>
            <w:r w:rsidRPr="00236E09">
              <w:t>3</w:t>
            </w:r>
          </w:p>
        </w:tc>
        <w:tc>
          <w:tcPr>
            <w:tcW w:w="1843" w:type="dxa"/>
          </w:tcPr>
          <w:p w:rsidR="00236E09" w:rsidRPr="00173E4C" w:rsidRDefault="00236E09" w:rsidP="00236E09">
            <w:r w:rsidRPr="00173E4C">
              <w:t>Труба гофрированная</w:t>
            </w:r>
          </w:p>
        </w:tc>
        <w:tc>
          <w:tcPr>
            <w:tcW w:w="7513" w:type="dxa"/>
          </w:tcPr>
          <w:p w:rsidR="00236E09" w:rsidRDefault="00236E09" w:rsidP="00236E09">
            <w:r>
              <w:t xml:space="preserve">С двухслойной стенкой из полипропилена и полиэтилена, </w:t>
            </w:r>
            <w:r w:rsidRPr="00173E4C">
              <w:t>класс жесткости - SN8</w:t>
            </w:r>
            <w:r>
              <w:t xml:space="preserve">, номинальный диаметр 300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4</w:t>
            </w:r>
          </w:p>
        </w:tc>
        <w:tc>
          <w:tcPr>
            <w:tcW w:w="1843" w:type="dxa"/>
          </w:tcPr>
          <w:p w:rsidR="00236E09" w:rsidRPr="00173E4C" w:rsidRDefault="00236E09" w:rsidP="00236E09">
            <w:r w:rsidRPr="00173E4C">
              <w:t>Труба гофрированная</w:t>
            </w:r>
          </w:p>
        </w:tc>
        <w:tc>
          <w:tcPr>
            <w:tcW w:w="7513" w:type="dxa"/>
          </w:tcPr>
          <w:p w:rsidR="00236E09" w:rsidRDefault="00236E09" w:rsidP="00236E09">
            <w:r>
              <w:t xml:space="preserve">С двухслойной стенкой из полипропилена и полиэтилена, </w:t>
            </w:r>
            <w:r w:rsidRPr="00173E4C">
              <w:t>класс жесткости - SN8</w:t>
            </w:r>
            <w:r>
              <w:t xml:space="preserve">, номинальный диаметр 400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5</w:t>
            </w:r>
          </w:p>
        </w:tc>
        <w:tc>
          <w:tcPr>
            <w:tcW w:w="1843" w:type="dxa"/>
          </w:tcPr>
          <w:p w:rsidR="00236E09" w:rsidRPr="00173E4C" w:rsidRDefault="00236E09" w:rsidP="00236E09">
            <w:r w:rsidRPr="00173E4C">
              <w:t>Труба гофрированная</w:t>
            </w:r>
          </w:p>
        </w:tc>
        <w:tc>
          <w:tcPr>
            <w:tcW w:w="7513" w:type="dxa"/>
          </w:tcPr>
          <w:p w:rsidR="00236E09" w:rsidRDefault="00236E09" w:rsidP="00236E09">
            <w:r>
              <w:t xml:space="preserve">С двухслойной стенкой из полипропилена и полиэтилена, </w:t>
            </w:r>
            <w:r w:rsidRPr="00173E4C">
              <w:t>класс жесткости - SN8</w:t>
            </w:r>
            <w:r>
              <w:t xml:space="preserve">, номинальный диаметр 600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6</w:t>
            </w:r>
          </w:p>
        </w:tc>
        <w:tc>
          <w:tcPr>
            <w:tcW w:w="1843" w:type="dxa"/>
          </w:tcPr>
          <w:p w:rsidR="00236E09" w:rsidRDefault="00236E09" w:rsidP="00EC6830">
            <w:r>
              <w:t>Муфта</w:t>
            </w:r>
          </w:p>
        </w:tc>
        <w:tc>
          <w:tcPr>
            <w:tcW w:w="7513" w:type="dxa"/>
          </w:tcPr>
          <w:p w:rsidR="00236E09" w:rsidRPr="00527F19" w:rsidRDefault="00236E09" w:rsidP="00D45688">
            <w:pPr>
              <w:spacing w:line="240" w:lineRule="atLeast"/>
            </w:pPr>
            <w:r>
              <w:t>Полипропилен. Для прохода через стенку бетонного колодца, номинальный диаметр 160 мм.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7</w:t>
            </w:r>
          </w:p>
        </w:tc>
        <w:tc>
          <w:tcPr>
            <w:tcW w:w="1843" w:type="dxa"/>
          </w:tcPr>
          <w:p w:rsidR="00236E09" w:rsidRDefault="00236E09" w:rsidP="00236E09">
            <w:r>
              <w:t>Муфта</w:t>
            </w:r>
          </w:p>
        </w:tc>
        <w:tc>
          <w:tcPr>
            <w:tcW w:w="7513" w:type="dxa"/>
          </w:tcPr>
          <w:p w:rsidR="00236E09" w:rsidRPr="00527F19" w:rsidRDefault="00236E09" w:rsidP="00A50207">
            <w:pPr>
              <w:spacing w:line="240" w:lineRule="atLeast"/>
            </w:pPr>
            <w:r>
              <w:t xml:space="preserve">Полипропилен. Для прохода через стенку бетонного колодца, номинальный диаметр </w:t>
            </w:r>
            <w:r w:rsidR="00A50207">
              <w:t>20</w:t>
            </w:r>
            <w:r>
              <w:t>0 мм.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8</w:t>
            </w:r>
          </w:p>
        </w:tc>
        <w:tc>
          <w:tcPr>
            <w:tcW w:w="1843" w:type="dxa"/>
          </w:tcPr>
          <w:p w:rsidR="00236E09" w:rsidRDefault="00236E09" w:rsidP="00236E09">
            <w:r>
              <w:t>Муфта</w:t>
            </w:r>
          </w:p>
        </w:tc>
        <w:tc>
          <w:tcPr>
            <w:tcW w:w="7513" w:type="dxa"/>
          </w:tcPr>
          <w:p w:rsidR="00236E09" w:rsidRPr="00527F19" w:rsidRDefault="00236E09" w:rsidP="00236E09">
            <w:pPr>
              <w:spacing w:line="240" w:lineRule="atLeast"/>
            </w:pPr>
            <w:r>
              <w:t>Полипропилен. Для прохода через стенку бетонног</w:t>
            </w:r>
            <w:r w:rsidR="00A50207">
              <w:t>о колодца, номинальный диаметр 3</w:t>
            </w:r>
            <w:r>
              <w:t>00 мм.</w:t>
            </w:r>
            <w:r w:rsidR="001E3CB4">
              <w:t xml:space="preserve"> ГОСТ Р 54475-2011.</w:t>
            </w:r>
          </w:p>
        </w:tc>
      </w:tr>
      <w:tr w:rsidR="00236E09" w:rsidRPr="006D4E6B" w:rsidTr="00236E09">
        <w:tc>
          <w:tcPr>
            <w:tcW w:w="568" w:type="dxa"/>
          </w:tcPr>
          <w:p w:rsidR="00236E09" w:rsidRPr="00236E09" w:rsidRDefault="00236E09" w:rsidP="00EC6830">
            <w:pPr>
              <w:jc w:val="center"/>
            </w:pPr>
            <w:r w:rsidRPr="00236E09">
              <w:t>9</w:t>
            </w:r>
          </w:p>
        </w:tc>
        <w:tc>
          <w:tcPr>
            <w:tcW w:w="1843" w:type="dxa"/>
          </w:tcPr>
          <w:p w:rsidR="00236E09" w:rsidRDefault="00236E09" w:rsidP="00236E09">
            <w:r>
              <w:t>Муфта</w:t>
            </w:r>
          </w:p>
        </w:tc>
        <w:tc>
          <w:tcPr>
            <w:tcW w:w="7513" w:type="dxa"/>
          </w:tcPr>
          <w:p w:rsidR="00236E09" w:rsidRPr="00527F19" w:rsidRDefault="00236E09" w:rsidP="00236E09">
            <w:pPr>
              <w:spacing w:line="240" w:lineRule="atLeast"/>
            </w:pPr>
            <w:r>
              <w:t>Полипропилен. Для прохода через стенку бетонног</w:t>
            </w:r>
            <w:r w:rsidR="00A50207">
              <w:t>о колодца, номинальный диаметр 4</w:t>
            </w:r>
            <w:r>
              <w:t>00 мм.</w:t>
            </w:r>
            <w:r w:rsidR="001E3CB4">
              <w:t xml:space="preserve"> ГОСТ Р 54475-2011.</w:t>
            </w:r>
          </w:p>
        </w:tc>
      </w:tr>
      <w:tr w:rsidR="00A50207" w:rsidRPr="006D4E6B" w:rsidTr="00236E09">
        <w:tc>
          <w:tcPr>
            <w:tcW w:w="568" w:type="dxa"/>
          </w:tcPr>
          <w:p w:rsidR="00A50207" w:rsidRPr="00236E09" w:rsidRDefault="00A50207" w:rsidP="00EC6830">
            <w:pPr>
              <w:jc w:val="center"/>
            </w:pPr>
            <w:r w:rsidRPr="00236E09">
              <w:t>10</w:t>
            </w:r>
          </w:p>
        </w:tc>
        <w:tc>
          <w:tcPr>
            <w:tcW w:w="1843" w:type="dxa"/>
          </w:tcPr>
          <w:p w:rsidR="00A50207" w:rsidRDefault="00A50207" w:rsidP="00663426">
            <w:r>
              <w:t>Муфта</w:t>
            </w:r>
          </w:p>
        </w:tc>
        <w:tc>
          <w:tcPr>
            <w:tcW w:w="7513" w:type="dxa"/>
          </w:tcPr>
          <w:p w:rsidR="00A50207" w:rsidRPr="00527F19" w:rsidRDefault="00A50207" w:rsidP="00A50207">
            <w:pPr>
              <w:spacing w:line="240" w:lineRule="atLeast"/>
            </w:pPr>
            <w:r>
              <w:t xml:space="preserve">Полипропилен. Для прохода через стенку бетонного колодца, номинальный диаметр </w:t>
            </w:r>
            <w:r>
              <w:t>6</w:t>
            </w:r>
            <w:r>
              <w:t>00 мм.</w:t>
            </w:r>
            <w:r w:rsidR="001E3CB4">
              <w:t xml:space="preserve"> ГОСТ Р 54475-2011.</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Pr>
          <w:color w:val="000000"/>
        </w:rPr>
        <w:t>ающая порчу товара и загрязнение.</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.5.</w:t>
      </w:r>
      <w:r>
        <w:rPr>
          <w:color w:val="000000"/>
        </w:rPr>
        <w:t xml:space="preserve"> Д</w:t>
      </w:r>
      <w:r w:rsidRPr="0042037E">
        <w:rPr>
          <w:color w:val="000000"/>
        </w:rPr>
        <w:t>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.6.</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Pr>
          <w:b/>
          <w:color w:val="000000"/>
        </w:rPr>
        <w:t>7</w:t>
      </w:r>
      <w:r w:rsidRPr="00C72C13">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lastRenderedPageBreak/>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5C7A72" w:rsidRPr="005C7A72">
        <w:rPr>
          <w:color w:val="000000"/>
        </w:rPr>
        <w:t>2 930</w:t>
      </w:r>
      <w:r w:rsidR="009F141C" w:rsidRPr="00E17D9B">
        <w:rPr>
          <w:color w:val="000000"/>
        </w:rPr>
        <w:t xml:space="preserve"> 000</w:t>
      </w:r>
      <w:r w:rsidR="00FC4747">
        <w:rPr>
          <w:color w:val="000000"/>
        </w:rPr>
        <w:t xml:space="preserve"> (</w:t>
      </w:r>
      <w:r w:rsidR="005C7A72">
        <w:rPr>
          <w:color w:val="000000"/>
        </w:rPr>
        <w:t>Два</w:t>
      </w:r>
      <w:r w:rsidR="00E17D9B">
        <w:rPr>
          <w:color w:val="000000"/>
        </w:rPr>
        <w:t xml:space="preserve"> миллион</w:t>
      </w:r>
      <w:r w:rsidR="005C7A72">
        <w:rPr>
          <w:color w:val="000000"/>
        </w:rPr>
        <w:t>а</w:t>
      </w:r>
      <w:r w:rsidR="00E17D9B">
        <w:rPr>
          <w:color w:val="000000"/>
        </w:rPr>
        <w:t xml:space="preserve"> </w:t>
      </w:r>
      <w:r w:rsidR="005C7A72">
        <w:rPr>
          <w:color w:val="000000"/>
        </w:rPr>
        <w:t>девятьсот тридцать</w:t>
      </w:r>
      <w:r w:rsidR="00E17D9B">
        <w:rPr>
          <w:color w:val="000000"/>
        </w:rPr>
        <w:t xml:space="preserve"> </w:t>
      </w:r>
      <w:r w:rsidR="005C7A72">
        <w:rPr>
          <w:color w:val="000000"/>
        </w:rPr>
        <w:t>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8413D" w:rsidRPr="0008413D">
        <w:rPr>
          <w:bCs/>
          <w:color w:val="000000"/>
        </w:rPr>
        <w:t>Заказчик оплачивает стоимость товара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0008413D" w:rsidRPr="002D694F">
        <w:rPr>
          <w:bCs/>
          <w:color w:val="000000"/>
        </w:rPr>
        <w:t>та производится на основании счетов-фактур, выставленных Участником (Поставщиком).</w:t>
      </w:r>
      <w:r w:rsidR="00B1202E" w:rsidRPr="002D694F">
        <w:rPr>
          <w:bCs/>
          <w:color w:val="000000"/>
        </w:rPr>
        <w:t xml:space="preserve"> По согласованию сторон оплата может быть произведена ранее указанного срока, путем передачи продукции ООО «Завод крупно</w:t>
      </w:r>
      <w:r w:rsidR="00AB7448" w:rsidRPr="002D694F">
        <w:rPr>
          <w:bCs/>
          <w:color w:val="000000"/>
        </w:rPr>
        <w:t xml:space="preserve"> </w:t>
      </w:r>
      <w:r w:rsidR="00B1202E" w:rsidRPr="002D694F">
        <w:rPr>
          <w:bCs/>
          <w:color w:val="000000"/>
        </w:rPr>
        <w:t>-</w:t>
      </w:r>
      <w:r w:rsidR="00AB7448" w:rsidRPr="002D694F">
        <w:rPr>
          <w:bCs/>
          <w:color w:val="000000"/>
        </w:rPr>
        <w:t xml:space="preserve"> </w:t>
      </w:r>
      <w:r w:rsidR="00B1202E" w:rsidRPr="002D694F">
        <w:rPr>
          <w:bCs/>
          <w:color w:val="000000"/>
        </w:rPr>
        <w:t>панельного домостроения»</w:t>
      </w:r>
      <w:r w:rsidR="00F2102C" w:rsidRPr="002D694F">
        <w:rPr>
          <w:bCs/>
          <w:color w:val="000000"/>
        </w:rPr>
        <w:t xml:space="preserve"> г.</w:t>
      </w:r>
      <w:r w:rsidR="00310C91" w:rsidRPr="002D694F">
        <w:rPr>
          <w:bCs/>
          <w:color w:val="000000"/>
        </w:rPr>
        <w:t xml:space="preserve"> </w:t>
      </w:r>
      <w:r w:rsidR="00B1202E" w:rsidRPr="002D694F">
        <w:rPr>
          <w:bCs/>
          <w:color w:val="000000"/>
        </w:rPr>
        <w:t>Нижнекамск</w:t>
      </w:r>
      <w:r w:rsidR="0058283C" w:rsidRPr="002D694F">
        <w:rPr>
          <w:bCs/>
          <w:color w:val="000000"/>
        </w:rPr>
        <w:t>а</w:t>
      </w:r>
      <w:r w:rsidR="00B1202E" w:rsidRPr="002D694F">
        <w:rPr>
          <w:bCs/>
          <w:color w:val="000000"/>
        </w:rPr>
        <w:t xml:space="preserve"> </w:t>
      </w:r>
      <w:r w:rsidR="00656E78" w:rsidRPr="002D694F">
        <w:rPr>
          <w:bCs/>
          <w:color w:val="000000"/>
        </w:rPr>
        <w:t>Заказчиком</w:t>
      </w:r>
      <w:r w:rsidR="00B1202E" w:rsidRPr="002D694F">
        <w:rPr>
          <w:bCs/>
          <w:color w:val="000000"/>
        </w:rPr>
        <w:t xml:space="preserve"> </w:t>
      </w:r>
      <w:r w:rsidR="00656E78" w:rsidRPr="002D694F">
        <w:rPr>
          <w:bCs/>
          <w:color w:val="000000"/>
        </w:rPr>
        <w:t>Участнику (</w:t>
      </w:r>
      <w:r w:rsidR="00B1202E" w:rsidRPr="002D694F">
        <w:rPr>
          <w:bCs/>
          <w:color w:val="000000"/>
        </w:rPr>
        <w:t>Поставщику</w:t>
      </w:r>
      <w:r w:rsidR="00656E78" w:rsidRPr="002D694F">
        <w:rPr>
          <w:bCs/>
          <w:color w:val="000000"/>
        </w:rPr>
        <w:t>)</w:t>
      </w:r>
      <w:r w:rsidR="00B1202E" w:rsidRPr="002D694F">
        <w:rPr>
          <w:bCs/>
          <w:color w:val="000000"/>
        </w:rPr>
        <w:t xml:space="preserve">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E17D9B">
        <w:rPr>
          <w:color w:val="000000"/>
        </w:rPr>
        <w:t>1</w:t>
      </w:r>
      <w:r w:rsidR="005C7A72">
        <w:rPr>
          <w:color w:val="000000"/>
        </w:rPr>
        <w:t>8</w:t>
      </w:r>
      <w:r w:rsidR="0093724F" w:rsidRPr="00AB7448">
        <w:rPr>
          <w:color w:val="000000"/>
        </w:rPr>
        <w:t xml:space="preserve">» </w:t>
      </w:r>
      <w:r w:rsidR="005D7551">
        <w:rPr>
          <w:color w:val="000000"/>
        </w:rPr>
        <w:t>марта</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5C7A72">
        <w:rPr>
          <w:color w:val="000000"/>
        </w:rPr>
        <w:t>24</w:t>
      </w:r>
      <w:r w:rsidR="0093724F" w:rsidRPr="00AB7448">
        <w:rPr>
          <w:color w:val="000000"/>
        </w:rPr>
        <w:t xml:space="preserve">» </w:t>
      </w:r>
      <w:r w:rsidR="00974EFA">
        <w:rPr>
          <w:color w:val="000000"/>
        </w:rPr>
        <w:t>марта</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66D17" w:rsidRDefault="00166D17" w:rsidP="001D0BA1">
      <w:pPr>
        <w:tabs>
          <w:tab w:val="left" w:pos="1134"/>
        </w:tabs>
        <w:ind w:left="-426" w:right="141"/>
        <w:jc w:val="both"/>
        <w:rPr>
          <w:b/>
          <w:color w:val="000000"/>
        </w:rPr>
      </w:pPr>
    </w:p>
    <w:p w:rsidR="00166D17" w:rsidRDefault="00166D17"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lastRenderedPageBreak/>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66D17" w:rsidRDefault="00166D17" w:rsidP="001D0BA1">
      <w:pPr>
        <w:ind w:left="-426" w:right="141"/>
        <w:jc w:val="both"/>
        <w:rPr>
          <w:b/>
          <w:color w:val="000000"/>
        </w:rPr>
      </w:pPr>
    </w:p>
    <w:p w:rsidR="001F0E1B" w:rsidRDefault="001F0E1B" w:rsidP="001D0BA1">
      <w:pPr>
        <w:ind w:left="-426" w:right="141"/>
        <w:jc w:val="both"/>
        <w:rPr>
          <w:b/>
          <w:color w:val="000000"/>
        </w:rPr>
      </w:pPr>
      <w:r w:rsidRPr="00365A31">
        <w:rPr>
          <w:b/>
          <w:color w:val="000000"/>
        </w:rPr>
        <w:lastRenderedPageBreak/>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5C7A72">
        <w:rPr>
          <w:color w:val="000000"/>
        </w:rPr>
        <w:t>24</w:t>
      </w:r>
      <w:r w:rsidR="004442AD" w:rsidRPr="00B12637">
        <w:rPr>
          <w:color w:val="000000"/>
        </w:rPr>
        <w:t>»</w:t>
      </w:r>
      <w:r w:rsidR="0093724F" w:rsidRPr="00B966DD">
        <w:rPr>
          <w:color w:val="000000"/>
        </w:rPr>
        <w:t xml:space="preserve"> </w:t>
      </w:r>
      <w:r w:rsidR="00471EBF">
        <w:rPr>
          <w:color w:val="000000"/>
        </w:rPr>
        <w:t>марта</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181577" w:rsidRDefault="00181577"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166D17" w:rsidRDefault="00166D17" w:rsidP="001D0BA1">
      <w:pPr>
        <w:ind w:left="-567" w:right="141"/>
        <w:jc w:val="right"/>
        <w:rPr>
          <w:color w:val="000000"/>
        </w:rPr>
      </w:pPr>
    </w:p>
    <w:p w:rsidR="00166D17" w:rsidRDefault="00166D17" w:rsidP="001D0BA1">
      <w:pPr>
        <w:ind w:left="-567" w:right="141"/>
        <w:jc w:val="right"/>
        <w:rPr>
          <w:color w:val="000000"/>
        </w:rPr>
      </w:pPr>
    </w:p>
    <w:p w:rsidR="00166D17" w:rsidRDefault="00166D17"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166D17" w:rsidRDefault="003C5EC5" w:rsidP="001D0BA1">
      <w:pPr>
        <w:ind w:left="-567" w:right="141"/>
        <w:jc w:val="center"/>
        <w:rPr>
          <w:b/>
          <w:color w:val="000000"/>
        </w:rPr>
      </w:pPr>
      <w:r w:rsidRPr="00166D17">
        <w:rPr>
          <w:b/>
          <w:bCs/>
          <w:color w:val="000000"/>
        </w:rPr>
        <w:t>«</w:t>
      </w:r>
      <w:r w:rsidR="00166D17" w:rsidRPr="00166D17">
        <w:rPr>
          <w:b/>
          <w:color w:val="000000"/>
        </w:rPr>
        <w:t>Поставка полипропиленовых гофрированных труб и фитингов</w:t>
      </w:r>
      <w:r w:rsidR="001F0E1B" w:rsidRPr="00166D17">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66D17" w:rsidRPr="00166D17">
        <w:rPr>
          <w:color w:val="000000"/>
        </w:rPr>
        <w:t>полипропиленовых гофрированных труб и фитингов</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166D17" w:rsidRPr="00166D17">
        <w:rPr>
          <w:color w:val="000000"/>
        </w:rPr>
        <w:t>полипропиленовых гофрированных труб и фитингов</w:t>
      </w:r>
      <w:r w:rsidR="00E075C3" w:rsidRPr="00E075C3">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договора:_______________________руб.,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выполнять роль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не находится в процессе ликвидации (для юридического лица) и не признана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166D17" w:rsidRPr="00166D17">
        <w:rPr>
          <w:b/>
          <w:bCs/>
        </w:rPr>
        <w:t>Поставка полипропиленовых гофрированных труб и фитингов</w:t>
      </w:r>
      <w:r w:rsidR="001053FA" w:rsidRPr="001053FA">
        <w:rPr>
          <w:b/>
          <w:bCs/>
        </w:rPr>
        <w:t>»</w:t>
      </w:r>
    </w:p>
    <w:p w:rsidR="00AA7000" w:rsidRPr="00205E73" w:rsidRDefault="00AA7000" w:rsidP="00E922C5">
      <w:pPr>
        <w:ind w:right="141" w:hanging="284"/>
        <w:jc w:val="both"/>
        <w:rPr>
          <w:b/>
          <w:bCs/>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4"/>
        <w:gridCol w:w="3260"/>
        <w:gridCol w:w="1701"/>
        <w:gridCol w:w="567"/>
        <w:gridCol w:w="567"/>
        <w:gridCol w:w="1134"/>
        <w:gridCol w:w="992"/>
      </w:tblGrid>
      <w:tr w:rsidR="00C26006" w:rsidRPr="001053FA" w:rsidTr="001E3CB4">
        <w:tc>
          <w:tcPr>
            <w:tcW w:w="567" w:type="dxa"/>
            <w:vAlign w:val="center"/>
          </w:tcPr>
          <w:p w:rsidR="00C26006" w:rsidRPr="001E3CB4" w:rsidRDefault="00C26006" w:rsidP="001E3CB4">
            <w:pPr>
              <w:widowControl w:val="0"/>
              <w:autoSpaceDE w:val="0"/>
              <w:autoSpaceDN w:val="0"/>
              <w:adjustRightInd w:val="0"/>
              <w:ind w:left="-108" w:right="-108"/>
              <w:jc w:val="center"/>
            </w:pPr>
            <w:r w:rsidRPr="001E3CB4">
              <w:t>№ п/п</w:t>
            </w:r>
          </w:p>
        </w:tc>
        <w:tc>
          <w:tcPr>
            <w:tcW w:w="1844"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260" w:type="dxa"/>
            <w:vAlign w:val="center"/>
          </w:tcPr>
          <w:p w:rsidR="00C26006" w:rsidRPr="001053FA" w:rsidRDefault="00C26006" w:rsidP="001E3CB4">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701"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567" w:type="dxa"/>
            <w:vAlign w:val="center"/>
          </w:tcPr>
          <w:p w:rsidR="00C26006" w:rsidRPr="001053FA" w:rsidRDefault="00C26006" w:rsidP="00205E73">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1E3CB4" w:rsidRPr="001053FA" w:rsidTr="001E3CB4">
        <w:tc>
          <w:tcPr>
            <w:tcW w:w="567" w:type="dxa"/>
          </w:tcPr>
          <w:p w:rsidR="001E3CB4" w:rsidRPr="001E3CB4" w:rsidRDefault="001E3CB4" w:rsidP="001E3CB4">
            <w:pPr>
              <w:ind w:left="-108" w:right="-108"/>
              <w:jc w:val="center"/>
            </w:pPr>
            <w:r w:rsidRPr="001E3CB4">
              <w:t>1</w:t>
            </w:r>
          </w:p>
        </w:tc>
        <w:tc>
          <w:tcPr>
            <w:tcW w:w="1844" w:type="dxa"/>
          </w:tcPr>
          <w:p w:rsidR="001E3CB4" w:rsidRPr="00173E4C" w:rsidRDefault="001E3CB4" w:rsidP="00663426">
            <w:r w:rsidRPr="00173E4C">
              <w:t>Труба гофрированная</w:t>
            </w:r>
          </w:p>
        </w:tc>
        <w:tc>
          <w:tcPr>
            <w:tcW w:w="3260" w:type="dxa"/>
          </w:tcPr>
          <w:p w:rsidR="001E3CB4" w:rsidRDefault="001E3CB4" w:rsidP="001E3CB4">
            <w:pPr>
              <w:ind w:right="-108"/>
            </w:pPr>
            <w:r>
              <w:t xml:space="preserve">С двухслойной стенкой из полипропилена и полиэтилена, </w:t>
            </w:r>
            <w:r w:rsidRPr="00173E4C">
              <w:t>класс жесткости - SN8</w:t>
            </w:r>
            <w:r>
              <w:t xml:space="preserve">, номинальный диаметр 160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1701" w:type="dxa"/>
          </w:tcPr>
          <w:p w:rsidR="001E3CB4" w:rsidRPr="00D9589B" w:rsidRDefault="001E3CB4" w:rsidP="004578A2"/>
        </w:tc>
        <w:tc>
          <w:tcPr>
            <w:tcW w:w="567" w:type="dxa"/>
          </w:tcPr>
          <w:p w:rsidR="001E3CB4" w:rsidRDefault="001E3CB4" w:rsidP="00B37822">
            <w:pPr>
              <w:jc w:val="center"/>
              <w:rPr>
                <w:color w:val="000000"/>
              </w:rPr>
            </w:pPr>
            <w:r>
              <w:rPr>
                <w:color w:val="000000"/>
              </w:rPr>
              <w:t>шт</w:t>
            </w:r>
          </w:p>
        </w:tc>
        <w:tc>
          <w:tcPr>
            <w:tcW w:w="567" w:type="dxa"/>
          </w:tcPr>
          <w:p w:rsidR="001E3CB4" w:rsidRPr="001053FA" w:rsidRDefault="001E3CB4" w:rsidP="00205E73">
            <w:pPr>
              <w:spacing w:line="240" w:lineRule="atLeast"/>
              <w:ind w:left="-108" w:right="-108"/>
              <w:jc w:val="center"/>
            </w:pPr>
            <w:r>
              <w:t>78</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2</w:t>
            </w:r>
          </w:p>
        </w:tc>
        <w:tc>
          <w:tcPr>
            <w:tcW w:w="1844" w:type="dxa"/>
          </w:tcPr>
          <w:p w:rsidR="001E3CB4" w:rsidRPr="00173E4C" w:rsidRDefault="001E3CB4" w:rsidP="00663426">
            <w:r w:rsidRPr="00173E4C">
              <w:t>Труба гофрированная</w:t>
            </w:r>
          </w:p>
        </w:tc>
        <w:tc>
          <w:tcPr>
            <w:tcW w:w="3260" w:type="dxa"/>
          </w:tcPr>
          <w:p w:rsidR="001E3CB4" w:rsidRDefault="001E3CB4" w:rsidP="001E3CB4">
            <w:pPr>
              <w:ind w:right="-108"/>
            </w:pPr>
            <w:r>
              <w:t xml:space="preserve">С двухслойной стенкой из полипропилена и полиэтилена, </w:t>
            </w:r>
            <w:r w:rsidRPr="00173E4C">
              <w:t>класс жесткости - SN8</w:t>
            </w:r>
            <w:r>
              <w:t xml:space="preserve">, номинальный диаметр 200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1E3CB4" w:rsidP="00205E73">
            <w:pPr>
              <w:spacing w:line="240" w:lineRule="atLeast"/>
              <w:ind w:left="-108" w:right="-108"/>
              <w:jc w:val="center"/>
            </w:pPr>
            <w:r>
              <w:t>21</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3</w:t>
            </w:r>
          </w:p>
        </w:tc>
        <w:tc>
          <w:tcPr>
            <w:tcW w:w="1844" w:type="dxa"/>
          </w:tcPr>
          <w:p w:rsidR="001E3CB4" w:rsidRPr="00173E4C" w:rsidRDefault="001E3CB4" w:rsidP="00663426">
            <w:r w:rsidRPr="00173E4C">
              <w:t>Труба гофрированная</w:t>
            </w:r>
          </w:p>
        </w:tc>
        <w:tc>
          <w:tcPr>
            <w:tcW w:w="3260" w:type="dxa"/>
          </w:tcPr>
          <w:p w:rsidR="001E3CB4" w:rsidRDefault="001E3CB4" w:rsidP="001E3CB4">
            <w:pPr>
              <w:ind w:right="-108"/>
            </w:pPr>
            <w:r>
              <w:t xml:space="preserve">С двухслойной стенкой из полипропилена и полиэтилена, </w:t>
            </w:r>
            <w:r w:rsidRPr="00173E4C">
              <w:t>класс жесткости - SN8</w:t>
            </w:r>
            <w:r>
              <w:t xml:space="preserve">, номинальный диаметр 300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8</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4</w:t>
            </w:r>
          </w:p>
        </w:tc>
        <w:tc>
          <w:tcPr>
            <w:tcW w:w="1844" w:type="dxa"/>
          </w:tcPr>
          <w:p w:rsidR="001E3CB4" w:rsidRPr="00173E4C" w:rsidRDefault="001E3CB4" w:rsidP="00663426">
            <w:r w:rsidRPr="00173E4C">
              <w:t>Труба гофрированная</w:t>
            </w:r>
          </w:p>
        </w:tc>
        <w:tc>
          <w:tcPr>
            <w:tcW w:w="3260" w:type="dxa"/>
          </w:tcPr>
          <w:p w:rsidR="001E3CB4" w:rsidRDefault="001E3CB4" w:rsidP="001E3CB4">
            <w:pPr>
              <w:ind w:right="-108"/>
            </w:pPr>
            <w:r>
              <w:t xml:space="preserve">С двухслойной стенкой из полипропилена и полиэтилена, </w:t>
            </w:r>
            <w:r w:rsidRPr="00173E4C">
              <w:t>класс жесткости - SN8</w:t>
            </w:r>
            <w:r>
              <w:t xml:space="preserve">, номинальный диаметр 400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1E3CB4" w:rsidP="00205E73">
            <w:pPr>
              <w:spacing w:line="240" w:lineRule="atLeast"/>
              <w:ind w:left="-108" w:right="-108"/>
              <w:jc w:val="center"/>
            </w:pPr>
            <w:r>
              <w:t>2</w:t>
            </w:r>
            <w:r w:rsidR="00205E73">
              <w:t>7</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5</w:t>
            </w:r>
          </w:p>
        </w:tc>
        <w:tc>
          <w:tcPr>
            <w:tcW w:w="1844" w:type="dxa"/>
          </w:tcPr>
          <w:p w:rsidR="001E3CB4" w:rsidRPr="00173E4C" w:rsidRDefault="001E3CB4" w:rsidP="00663426">
            <w:r w:rsidRPr="00173E4C">
              <w:t>Труба гофрированная</w:t>
            </w:r>
          </w:p>
        </w:tc>
        <w:tc>
          <w:tcPr>
            <w:tcW w:w="3260" w:type="dxa"/>
          </w:tcPr>
          <w:p w:rsidR="001E3CB4" w:rsidRDefault="001E3CB4" w:rsidP="001E3CB4">
            <w:pPr>
              <w:ind w:right="-108"/>
            </w:pPr>
            <w:r>
              <w:t xml:space="preserve">С двухслойной стенкой из полипропилена и полиэтилена, </w:t>
            </w:r>
            <w:r w:rsidRPr="00173E4C">
              <w:t>класс жесткости - SN8</w:t>
            </w:r>
            <w:r>
              <w:t xml:space="preserve">, номинальный диаметр 600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69</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6</w:t>
            </w:r>
          </w:p>
        </w:tc>
        <w:tc>
          <w:tcPr>
            <w:tcW w:w="1844" w:type="dxa"/>
          </w:tcPr>
          <w:p w:rsidR="001E3CB4" w:rsidRDefault="001E3CB4" w:rsidP="00663426">
            <w:r>
              <w:t>Муфта</w:t>
            </w:r>
          </w:p>
        </w:tc>
        <w:tc>
          <w:tcPr>
            <w:tcW w:w="3260" w:type="dxa"/>
          </w:tcPr>
          <w:p w:rsidR="001E3CB4" w:rsidRPr="00527F19" w:rsidRDefault="001E3CB4" w:rsidP="001E3CB4">
            <w:pPr>
              <w:spacing w:line="240" w:lineRule="atLeast"/>
              <w:ind w:right="-108"/>
            </w:pPr>
            <w:r>
              <w:t>Полипропилен. Для прохода через стенку бетонного колодца, номинальный диаметр 160 мм.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20</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lastRenderedPageBreak/>
              <w:t>7</w:t>
            </w:r>
          </w:p>
        </w:tc>
        <w:tc>
          <w:tcPr>
            <w:tcW w:w="1844" w:type="dxa"/>
          </w:tcPr>
          <w:p w:rsidR="001E3CB4" w:rsidRDefault="001E3CB4" w:rsidP="00663426">
            <w:r>
              <w:t>Муфта</w:t>
            </w:r>
          </w:p>
        </w:tc>
        <w:tc>
          <w:tcPr>
            <w:tcW w:w="3260" w:type="dxa"/>
          </w:tcPr>
          <w:p w:rsidR="001E3CB4" w:rsidRPr="00527F19" w:rsidRDefault="001E3CB4" w:rsidP="001E3CB4">
            <w:pPr>
              <w:spacing w:line="240" w:lineRule="atLeast"/>
              <w:ind w:right="-108"/>
            </w:pPr>
            <w:r>
              <w:t>Полипропилен. Для прохода через стенку бетонного колодца, номинальный диаметр 200 мм.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10</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8</w:t>
            </w:r>
          </w:p>
        </w:tc>
        <w:tc>
          <w:tcPr>
            <w:tcW w:w="1844" w:type="dxa"/>
          </w:tcPr>
          <w:p w:rsidR="001E3CB4" w:rsidRDefault="001E3CB4" w:rsidP="00663426">
            <w:r>
              <w:t>Муфта</w:t>
            </w:r>
          </w:p>
        </w:tc>
        <w:tc>
          <w:tcPr>
            <w:tcW w:w="3260" w:type="dxa"/>
          </w:tcPr>
          <w:p w:rsidR="001E3CB4" w:rsidRPr="00527F19" w:rsidRDefault="001E3CB4" w:rsidP="001E3CB4">
            <w:pPr>
              <w:spacing w:line="240" w:lineRule="atLeast"/>
              <w:ind w:right="-108"/>
            </w:pPr>
            <w:r>
              <w:t>Полипропилен. Для прохода через стенку бетонного колодца, номинальный диаметр 300 мм.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8</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9</w:t>
            </w:r>
          </w:p>
        </w:tc>
        <w:tc>
          <w:tcPr>
            <w:tcW w:w="1844" w:type="dxa"/>
          </w:tcPr>
          <w:p w:rsidR="001E3CB4" w:rsidRDefault="001E3CB4" w:rsidP="00663426">
            <w:r>
              <w:t>Муфта</w:t>
            </w:r>
          </w:p>
        </w:tc>
        <w:tc>
          <w:tcPr>
            <w:tcW w:w="3260" w:type="dxa"/>
          </w:tcPr>
          <w:p w:rsidR="001E3CB4" w:rsidRPr="00527F19" w:rsidRDefault="001E3CB4" w:rsidP="001E3CB4">
            <w:pPr>
              <w:spacing w:line="240" w:lineRule="atLeast"/>
              <w:ind w:right="-108"/>
            </w:pPr>
            <w:r>
              <w:t>Полипропилен. Для прохода через стенку бетонного колодца, номинальный диаметр 400 мм.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10</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1E3CB4" w:rsidP="001E3CB4">
            <w:pPr>
              <w:ind w:left="-108" w:right="-108"/>
              <w:jc w:val="center"/>
            </w:pPr>
            <w:r w:rsidRPr="001E3CB4">
              <w:t>10</w:t>
            </w:r>
          </w:p>
        </w:tc>
        <w:tc>
          <w:tcPr>
            <w:tcW w:w="1844" w:type="dxa"/>
          </w:tcPr>
          <w:p w:rsidR="001E3CB4" w:rsidRDefault="001E3CB4" w:rsidP="00663426">
            <w:r>
              <w:t>Муфта</w:t>
            </w:r>
          </w:p>
        </w:tc>
        <w:tc>
          <w:tcPr>
            <w:tcW w:w="3260" w:type="dxa"/>
          </w:tcPr>
          <w:p w:rsidR="001E3CB4" w:rsidRPr="00527F19" w:rsidRDefault="001E3CB4" w:rsidP="001E3CB4">
            <w:pPr>
              <w:spacing w:line="240" w:lineRule="atLeast"/>
              <w:ind w:right="-108"/>
            </w:pPr>
            <w:r>
              <w:t>Полипропилен. Для прохода через стенку бетонного колодца, номинальный диаметр 600 мм. ГОСТ Р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r>
              <w:rPr>
                <w:color w:val="000000"/>
              </w:rPr>
              <w:t>шт</w:t>
            </w:r>
          </w:p>
        </w:tc>
        <w:tc>
          <w:tcPr>
            <w:tcW w:w="567" w:type="dxa"/>
          </w:tcPr>
          <w:p w:rsidR="001E3CB4" w:rsidRDefault="00205E73" w:rsidP="00205E73">
            <w:pPr>
              <w:spacing w:line="240" w:lineRule="atLeast"/>
              <w:ind w:left="-108" w:right="-108"/>
              <w:jc w:val="center"/>
            </w:pPr>
            <w:r>
              <w:t>14</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 (сумма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 (сумма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EC6830" w:rsidRDefault="0095563F" w:rsidP="00EC683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EC6830">
        <w:rPr>
          <w:rFonts w:eastAsia="Calibri"/>
          <w:b/>
          <w:caps/>
          <w:spacing w:val="20"/>
          <w:kern w:val="28"/>
        </w:rPr>
        <w:t xml:space="preserve"> </w:t>
      </w: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AF3207" w:rsidRPr="00166D17">
        <w:rPr>
          <w:b/>
          <w:bCs/>
        </w:rPr>
        <w:t>полипропиленовы</w:t>
      </w:r>
      <w:r w:rsidR="00AF3207">
        <w:rPr>
          <w:b/>
          <w:bCs/>
        </w:rPr>
        <w:t>е гофрированные</w:t>
      </w:r>
      <w:r w:rsidR="00AF3207" w:rsidRPr="00166D17">
        <w:rPr>
          <w:b/>
          <w:bCs/>
        </w:rPr>
        <w:t xml:space="preserve"> труб</w:t>
      </w:r>
      <w:r w:rsidR="00AF3207">
        <w:rPr>
          <w:b/>
          <w:bCs/>
        </w:rPr>
        <w:t>ы</w:t>
      </w:r>
      <w:r w:rsidR="00AF3207" w:rsidRPr="00166D17">
        <w:rPr>
          <w:b/>
          <w:bCs/>
        </w:rPr>
        <w:t xml:space="preserve"> и фитинг</w:t>
      </w:r>
      <w:r w:rsidR="00AF3207">
        <w:rPr>
          <w:b/>
          <w:bCs/>
        </w:rPr>
        <w:t>и</w:t>
      </w:r>
      <w:r w:rsidR="00AF3207" w:rsidRPr="006D583A">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E922C5">
        <w:rPr>
          <w:bCs/>
        </w:rPr>
        <w:t>ым</w:t>
      </w:r>
      <w:r w:rsidRPr="006D583A">
        <w:rPr>
          <w:bCs/>
        </w:rPr>
        <w:t xml:space="preserve"> заявк</w:t>
      </w:r>
      <w:r w:rsidR="00E922C5">
        <w:rPr>
          <w:bCs/>
        </w:rPr>
        <w:t>ам</w:t>
      </w:r>
      <w:r w:rsidRPr="006D583A">
        <w:rPr>
          <w:bCs/>
        </w:rPr>
        <w:t xml:space="preserve"> Покупателя, в </w:t>
      </w:r>
      <w:r>
        <w:rPr>
          <w:bCs/>
        </w:rPr>
        <w:t xml:space="preserve">течение </w:t>
      </w:r>
      <w:r w:rsidR="004E5174">
        <w:rPr>
          <w:bCs/>
        </w:rPr>
        <w:t>3</w:t>
      </w:r>
      <w:r w:rsidRPr="006D583A">
        <w:rPr>
          <w:bCs/>
        </w:rPr>
        <w:t xml:space="preserve"> (</w:t>
      </w:r>
      <w:r w:rsidR="004E5174">
        <w:rPr>
          <w:bCs/>
        </w:rPr>
        <w:t>трех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016FC9"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8B3090">
      <w:pPr>
        <w:ind w:left="-284" w:right="141"/>
        <w:jc w:val="both"/>
        <w:rPr>
          <w:bCs/>
          <w:color w:val="000000"/>
        </w:rPr>
      </w:pPr>
      <w:r w:rsidRPr="006D583A">
        <w:rPr>
          <w:bCs/>
        </w:rPr>
        <w:lastRenderedPageBreak/>
        <w:t xml:space="preserve">4.3. </w:t>
      </w:r>
      <w:r w:rsidR="002522ED" w:rsidRPr="00243D4C">
        <w:rPr>
          <w:bCs/>
        </w:rPr>
        <w:t xml:space="preserve">Покупатель оплачивает стоимость Товара в течение </w:t>
      </w:r>
      <w:r w:rsidR="002522ED" w:rsidRPr="00243D4C">
        <w:rPr>
          <w:bCs/>
          <w:color w:val="000000"/>
        </w:rPr>
        <w:t xml:space="preserve">360 (триста шестьдесят) </w:t>
      </w:r>
      <w:r w:rsidR="002522ED" w:rsidRPr="00243D4C">
        <w:rPr>
          <w:bCs/>
        </w:rPr>
        <w:t>дней, с момента поставки Товара на склад Покупателя, расположен</w:t>
      </w:r>
      <w:r w:rsidR="002522ED">
        <w:rPr>
          <w:bCs/>
        </w:rPr>
        <w:t xml:space="preserve">ного по адресу: РТ, г. Нижнекамск, </w:t>
      </w:r>
      <w:r w:rsidR="002522ED" w:rsidRPr="00243D4C">
        <w:rPr>
          <w:bCs/>
        </w:rPr>
        <w:t>ул. Ахтубинская, д.4Б.</w:t>
      </w:r>
      <w:r w:rsidR="002D2D4D">
        <w:rPr>
          <w:bCs/>
        </w:rPr>
        <w:t xml:space="preserve"> </w:t>
      </w:r>
      <w:r w:rsidR="002D2D4D" w:rsidRPr="002D2D4D">
        <w:rPr>
          <w:bCs/>
        </w:rPr>
        <w:t>Оплата производится на основании счета-фактуры, выставленной Поставщиком.</w:t>
      </w:r>
      <w:r w:rsidR="00656E78">
        <w:rPr>
          <w:bCs/>
          <w:color w:val="000000"/>
        </w:rPr>
        <w:t xml:space="preserve"> </w:t>
      </w:r>
      <w:r w:rsidR="00656E78" w:rsidRPr="00CC19B9">
        <w:rPr>
          <w:bCs/>
          <w:color w:val="000000"/>
        </w:rPr>
        <w:t>По согласованию сторон оплата может быть произведена ранее указанного срока, путем передачи продукции ООО «Завод крупно - панельного домостроения»</w:t>
      </w:r>
      <w:r w:rsidR="008B3090">
        <w:rPr>
          <w:bCs/>
          <w:color w:val="000000"/>
        </w:rPr>
        <w:t xml:space="preserve"> </w:t>
      </w:r>
      <w:r w:rsidR="00AA7000" w:rsidRPr="00CC19B9">
        <w:rPr>
          <w:bCs/>
          <w:color w:val="000000"/>
        </w:rPr>
        <w:t>г.</w:t>
      </w:r>
      <w:r w:rsidR="008B3090">
        <w:rPr>
          <w:bCs/>
          <w:color w:val="000000"/>
        </w:rPr>
        <w:t xml:space="preserve"> </w:t>
      </w:r>
      <w:r w:rsidR="00656E78" w:rsidRPr="00CC19B9">
        <w:rPr>
          <w:bCs/>
          <w:color w:val="000000"/>
        </w:rPr>
        <w:t>Нижнекамск</w:t>
      </w:r>
      <w:r w:rsidR="002C27AE" w:rsidRPr="00CC19B9">
        <w:rPr>
          <w:bCs/>
          <w:color w:val="000000"/>
        </w:rPr>
        <w:t>а</w:t>
      </w:r>
      <w:r w:rsidR="00656E78" w:rsidRPr="00CC19B9">
        <w:rPr>
          <w:bCs/>
          <w:color w:val="000000"/>
        </w:rPr>
        <w:t xml:space="preserve"> Покупателем Поставщику в счет оплаты по настоящему договору.</w:t>
      </w:r>
    </w:p>
    <w:p w:rsidR="002D2D4D" w:rsidRDefault="002D2D4D" w:rsidP="001D0BA1">
      <w:pPr>
        <w:ind w:left="-284" w:right="141"/>
        <w:jc w:val="center"/>
      </w:pPr>
    </w:p>
    <w:p w:rsidR="0095563F" w:rsidRPr="006D583A" w:rsidRDefault="00016FC9"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016FC9"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D77E4C" w:rsidRDefault="00D77E4C" w:rsidP="001D0BA1">
      <w:pPr>
        <w:ind w:left="-284" w:right="141"/>
        <w:jc w:val="center"/>
        <w:rPr>
          <w:b/>
          <w:bCs/>
        </w:rPr>
      </w:pP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Pr="006D583A">
        <w:rPr>
          <w:noProof/>
        </w:rPr>
        <w:t xml:space="preserve">» </w:t>
      </w:r>
      <w:r w:rsidR="00E922C5">
        <w:rPr>
          <w:noProof/>
        </w:rPr>
        <w:t>декабря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606" w:type="dxa"/>
        <w:tblLook w:val="01E0"/>
      </w:tblPr>
      <w:tblGrid>
        <w:gridCol w:w="4644"/>
        <w:gridCol w:w="4962"/>
      </w:tblGrid>
      <w:tr w:rsidR="0095563F" w:rsidRPr="00B13895" w:rsidTr="00EC6830">
        <w:tc>
          <w:tcPr>
            <w:tcW w:w="4644"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962" w:type="dxa"/>
            <w:shd w:val="clear" w:color="auto" w:fill="auto"/>
          </w:tcPr>
          <w:p w:rsidR="0095563F" w:rsidRPr="00B927D3" w:rsidRDefault="00EC6830" w:rsidP="00EC6830">
            <w:pPr>
              <w:ind w:right="141" w:firstLine="34"/>
            </w:pPr>
            <w:r>
              <w:rPr>
                <w:b/>
              </w:rPr>
              <w:t xml:space="preserve">               </w:t>
            </w:r>
            <w:r w:rsidR="0095563F" w:rsidRPr="00B927D3">
              <w:rPr>
                <w:b/>
              </w:rPr>
              <w:t xml:space="preserve"> «Покупатель»</w:t>
            </w:r>
          </w:p>
          <w:p w:rsidR="0095563F" w:rsidRPr="00B927D3" w:rsidRDefault="0095563F" w:rsidP="00EC6830">
            <w:pPr>
              <w:ind w:right="141" w:firstLine="34"/>
            </w:pPr>
            <w:r w:rsidRPr="00B927D3">
              <w:t>423570, РТ, г. Нижнекамск,</w:t>
            </w:r>
            <w:r w:rsidRPr="00B927D3">
              <w:tab/>
            </w:r>
            <w:r w:rsidRPr="00B927D3">
              <w:tab/>
            </w:r>
          </w:p>
          <w:p w:rsidR="0095563F" w:rsidRPr="00B927D3" w:rsidRDefault="0095563F" w:rsidP="00EC6830">
            <w:pPr>
              <w:ind w:right="141" w:firstLine="34"/>
            </w:pPr>
            <w:r w:rsidRPr="00B927D3">
              <w:t>ул. Ахтубинская, 4 Б</w:t>
            </w:r>
            <w:r w:rsidRPr="00B927D3">
              <w:tab/>
            </w:r>
            <w:r w:rsidRPr="00B927D3">
              <w:tab/>
            </w:r>
          </w:p>
          <w:p w:rsidR="0095563F" w:rsidRPr="00B927D3" w:rsidRDefault="0095563F" w:rsidP="00EC6830">
            <w:pPr>
              <w:ind w:right="141" w:firstLine="34"/>
            </w:pPr>
            <w:r w:rsidRPr="00B927D3">
              <w:t>ИНН/КПП 1651035245/165101001</w:t>
            </w:r>
            <w:r w:rsidRPr="00B927D3">
              <w:tab/>
              <w:t xml:space="preserve"> </w:t>
            </w:r>
          </w:p>
          <w:p w:rsidR="0095563F" w:rsidRPr="00B927D3" w:rsidRDefault="0095563F" w:rsidP="00EC6830">
            <w:pPr>
              <w:ind w:right="141" w:firstLine="34"/>
            </w:pPr>
            <w:r w:rsidRPr="00B927D3">
              <w:t>р/с 40702810000110000948 в филиале</w:t>
            </w:r>
          </w:p>
          <w:p w:rsidR="0095563F" w:rsidRPr="00B927D3" w:rsidRDefault="0095563F" w:rsidP="00EC6830">
            <w:pPr>
              <w:ind w:right="141" w:firstLine="34"/>
            </w:pPr>
            <w:r w:rsidRPr="00B927D3">
              <w:t>АБ «Девон-Кредит» (ОАО) г. Нижнекамск,</w:t>
            </w:r>
          </w:p>
          <w:p w:rsidR="0095563F" w:rsidRPr="00B927D3" w:rsidRDefault="0095563F" w:rsidP="00EC6830">
            <w:pPr>
              <w:ind w:right="141" w:firstLine="34"/>
            </w:pPr>
            <w:r w:rsidRPr="00B927D3">
              <w:t xml:space="preserve"> к/с 30101810700000000920,</w:t>
            </w:r>
          </w:p>
          <w:p w:rsidR="0095563F" w:rsidRPr="00B927D3" w:rsidRDefault="0095563F" w:rsidP="00EC6830">
            <w:pPr>
              <w:ind w:right="141" w:firstLine="34"/>
            </w:pPr>
            <w:r w:rsidRPr="00B927D3">
              <w:t>БИК 049246920,</w:t>
            </w:r>
          </w:p>
          <w:p w:rsidR="0095563F" w:rsidRPr="00B927D3" w:rsidRDefault="0095563F" w:rsidP="00EC6830">
            <w:pPr>
              <w:ind w:right="141" w:firstLine="34"/>
            </w:pPr>
            <w:r w:rsidRPr="00B927D3">
              <w:t>тел./факс 8555  470801/423968</w:t>
            </w:r>
            <w:r w:rsidRPr="00B927D3">
              <w:tab/>
            </w:r>
            <w:r w:rsidRPr="00B927D3">
              <w:tab/>
            </w:r>
          </w:p>
          <w:p w:rsidR="0095563F" w:rsidRPr="00B927D3" w:rsidRDefault="0095563F" w:rsidP="00EC6830">
            <w:pPr>
              <w:ind w:right="141" w:firstLine="34"/>
            </w:pPr>
          </w:p>
          <w:p w:rsidR="0095563F" w:rsidRPr="00B927D3" w:rsidRDefault="0095563F" w:rsidP="00EC6830">
            <w:pPr>
              <w:ind w:right="141" w:firstLine="34"/>
              <w:rPr>
                <w:b/>
              </w:rPr>
            </w:pPr>
            <w:r w:rsidRPr="00B927D3">
              <w:rPr>
                <w:b/>
              </w:rPr>
              <w:t>Генеральный директор</w:t>
            </w:r>
          </w:p>
          <w:p w:rsidR="0095563F" w:rsidRPr="00B927D3" w:rsidRDefault="0095563F" w:rsidP="00EC6830">
            <w:pPr>
              <w:ind w:right="141" w:firstLine="34"/>
              <w:rPr>
                <w:b/>
              </w:rPr>
            </w:pPr>
            <w:r w:rsidRPr="00B927D3">
              <w:rPr>
                <w:b/>
              </w:rPr>
              <w:t>ОАО «ВК и ЭХ»</w:t>
            </w:r>
          </w:p>
          <w:p w:rsidR="0095563F" w:rsidRPr="00B927D3" w:rsidRDefault="0095563F" w:rsidP="00EC6830">
            <w:pPr>
              <w:ind w:right="141" w:firstLine="34"/>
              <w:rPr>
                <w:b/>
              </w:rPr>
            </w:pPr>
          </w:p>
          <w:p w:rsidR="0095563F" w:rsidRPr="00B927D3" w:rsidRDefault="0095563F" w:rsidP="00EC6830">
            <w:pPr>
              <w:autoSpaceDE w:val="0"/>
              <w:autoSpaceDN w:val="0"/>
              <w:adjustRightInd w:val="0"/>
              <w:ind w:right="141" w:firstLine="34"/>
              <w:rPr>
                <w:rFonts w:ascii="Arial" w:hAnsi="Arial" w:cs="Arial"/>
              </w:rPr>
            </w:pPr>
            <w:r w:rsidRPr="00B927D3">
              <w:rPr>
                <w:b/>
              </w:rPr>
              <w:t xml:space="preserve">_____________________ И.Н. Нуртдинов    </w:t>
            </w:r>
          </w:p>
          <w:p w:rsidR="0095563F" w:rsidRPr="00B927D3" w:rsidRDefault="0095563F" w:rsidP="00EC6830">
            <w:pPr>
              <w:ind w:right="141" w:firstLine="34"/>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p w:rsidR="00E420B3" w:rsidRDefault="00E420B3"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3827"/>
        <w:gridCol w:w="851"/>
        <w:gridCol w:w="708"/>
        <w:gridCol w:w="1276"/>
        <w:gridCol w:w="992"/>
      </w:tblGrid>
      <w:tr w:rsidR="00E922C5" w:rsidRPr="001053FA" w:rsidTr="005D7551">
        <w:tc>
          <w:tcPr>
            <w:tcW w:w="568" w:type="dxa"/>
            <w:vAlign w:val="center"/>
          </w:tcPr>
          <w:p w:rsidR="00E922C5" w:rsidRPr="001053FA" w:rsidRDefault="00E922C5" w:rsidP="004578A2">
            <w:pPr>
              <w:widowControl w:val="0"/>
              <w:autoSpaceDE w:val="0"/>
              <w:autoSpaceDN w:val="0"/>
              <w:adjustRightInd w:val="0"/>
              <w:ind w:left="-108" w:right="-108"/>
              <w:jc w:val="center"/>
            </w:pPr>
            <w:r w:rsidRPr="001053FA">
              <w:t>№ п/п</w:t>
            </w:r>
          </w:p>
        </w:tc>
        <w:tc>
          <w:tcPr>
            <w:tcW w:w="1843"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3827"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851" w:type="dxa"/>
            <w:vAlign w:val="center"/>
          </w:tcPr>
          <w:p w:rsidR="00E922C5"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E922C5" w:rsidRPr="001053FA"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8" w:type="dxa"/>
            <w:vAlign w:val="center"/>
          </w:tcPr>
          <w:p w:rsidR="00E922C5" w:rsidRPr="001053FA" w:rsidRDefault="00E922C5"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D77E4C" w:rsidRPr="001053FA" w:rsidTr="005D7551">
        <w:tc>
          <w:tcPr>
            <w:tcW w:w="568" w:type="dxa"/>
          </w:tcPr>
          <w:p w:rsidR="00D77E4C" w:rsidRPr="001E3CB4" w:rsidRDefault="00D77E4C" w:rsidP="00663426">
            <w:pPr>
              <w:ind w:left="-108" w:right="-108"/>
              <w:jc w:val="center"/>
            </w:pPr>
            <w:r w:rsidRPr="001E3CB4">
              <w:t>1</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t xml:space="preserve">, номинальный диаметр 160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Pr="001053FA" w:rsidRDefault="00D77E4C" w:rsidP="00663426">
            <w:pPr>
              <w:spacing w:line="240" w:lineRule="atLeast"/>
              <w:ind w:left="-108" w:right="-108"/>
              <w:jc w:val="center"/>
            </w:pPr>
            <w:r>
              <w:t>78</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2</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t xml:space="preserve">, номинальный диаметр 200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21</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3</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t xml:space="preserve">, номинальный диаметр 300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8</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4</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t xml:space="preserve">, номинальный диаметр 400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27</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5</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t xml:space="preserve">, номинальный диаметр 600 мм, длина </w:t>
            </w:r>
            <w:r>
              <w:rPr>
                <w:lang w:val="en-US"/>
              </w:rPr>
              <w:t>L</w:t>
            </w:r>
            <w:r>
              <w:t xml:space="preserve"> </w:t>
            </w:r>
            <w:r w:rsidRPr="00236E09">
              <w:t>=</w:t>
            </w:r>
            <w:r>
              <w:t xml:space="preserve"> </w:t>
            </w:r>
            <w:r w:rsidRPr="00236E09">
              <w:t>6</w:t>
            </w:r>
            <w:r>
              <w:t>м, с раструбом и уплотнительным кольцом.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69</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6</w:t>
            </w:r>
          </w:p>
        </w:tc>
        <w:tc>
          <w:tcPr>
            <w:tcW w:w="1843" w:type="dxa"/>
          </w:tcPr>
          <w:p w:rsidR="00D77E4C" w:rsidRDefault="00D77E4C" w:rsidP="00663426">
            <w:r>
              <w:t>Муфта</w:t>
            </w:r>
          </w:p>
        </w:tc>
        <w:tc>
          <w:tcPr>
            <w:tcW w:w="3827" w:type="dxa"/>
          </w:tcPr>
          <w:p w:rsidR="00D77E4C" w:rsidRPr="00527F19" w:rsidRDefault="00D77E4C" w:rsidP="00663426">
            <w:pPr>
              <w:spacing w:line="240" w:lineRule="atLeast"/>
              <w:ind w:right="-108"/>
            </w:pPr>
            <w:r>
              <w:t>Полипропилен. Для прохода через стенку бетонного колодца, номинальный диаметр 160 мм.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20</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7</w:t>
            </w:r>
          </w:p>
        </w:tc>
        <w:tc>
          <w:tcPr>
            <w:tcW w:w="1843" w:type="dxa"/>
          </w:tcPr>
          <w:p w:rsidR="00D77E4C" w:rsidRDefault="00D77E4C" w:rsidP="00663426">
            <w:r>
              <w:t>Муфта</w:t>
            </w:r>
          </w:p>
        </w:tc>
        <w:tc>
          <w:tcPr>
            <w:tcW w:w="3827" w:type="dxa"/>
          </w:tcPr>
          <w:p w:rsidR="00D77E4C" w:rsidRPr="00527F19" w:rsidRDefault="00D77E4C" w:rsidP="00663426">
            <w:pPr>
              <w:spacing w:line="240" w:lineRule="atLeast"/>
              <w:ind w:right="-108"/>
            </w:pPr>
            <w:r>
              <w:t>Полипропилен. Для прохода через стенку бетонного колодца, номинальный диаметр 200 мм.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10</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E823ED">
        <w:tc>
          <w:tcPr>
            <w:tcW w:w="568" w:type="dxa"/>
          </w:tcPr>
          <w:p w:rsidR="00D77E4C" w:rsidRPr="001E3CB4" w:rsidRDefault="00D77E4C" w:rsidP="00663426">
            <w:pPr>
              <w:ind w:left="-108" w:right="-108"/>
              <w:jc w:val="center"/>
            </w:pPr>
            <w:r w:rsidRPr="001E3CB4">
              <w:lastRenderedPageBreak/>
              <w:t>8</w:t>
            </w:r>
          </w:p>
        </w:tc>
        <w:tc>
          <w:tcPr>
            <w:tcW w:w="1843" w:type="dxa"/>
          </w:tcPr>
          <w:p w:rsidR="00D77E4C" w:rsidRDefault="00D77E4C" w:rsidP="00663426">
            <w:r>
              <w:t>Муфта</w:t>
            </w:r>
          </w:p>
        </w:tc>
        <w:tc>
          <w:tcPr>
            <w:tcW w:w="3827" w:type="dxa"/>
          </w:tcPr>
          <w:p w:rsidR="00D77E4C" w:rsidRPr="00527F19" w:rsidRDefault="00D77E4C" w:rsidP="00663426">
            <w:pPr>
              <w:spacing w:line="240" w:lineRule="atLeast"/>
              <w:ind w:right="-108"/>
            </w:pPr>
            <w:r>
              <w:t>Полипропилен. Для прохода через стенку бетонного колодца, номинальный диаметр 300 мм.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8</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9</w:t>
            </w:r>
          </w:p>
        </w:tc>
        <w:tc>
          <w:tcPr>
            <w:tcW w:w="1843" w:type="dxa"/>
          </w:tcPr>
          <w:p w:rsidR="00D77E4C" w:rsidRDefault="00D77E4C" w:rsidP="00663426">
            <w:r>
              <w:t>Муфта</w:t>
            </w:r>
          </w:p>
        </w:tc>
        <w:tc>
          <w:tcPr>
            <w:tcW w:w="3827" w:type="dxa"/>
          </w:tcPr>
          <w:p w:rsidR="00D77E4C" w:rsidRPr="00527F19" w:rsidRDefault="00D77E4C" w:rsidP="00663426">
            <w:pPr>
              <w:spacing w:line="240" w:lineRule="atLeast"/>
              <w:ind w:right="-108"/>
            </w:pPr>
            <w:r>
              <w:t>Полипропилен. Для прохода через стенку бетонного колодца, номинальный диаметр 400 мм.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10</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D77E4C" w:rsidP="00663426">
            <w:pPr>
              <w:ind w:left="-108" w:right="-108"/>
              <w:jc w:val="center"/>
            </w:pPr>
            <w:r w:rsidRPr="001E3CB4">
              <w:t>10</w:t>
            </w:r>
          </w:p>
        </w:tc>
        <w:tc>
          <w:tcPr>
            <w:tcW w:w="1843" w:type="dxa"/>
          </w:tcPr>
          <w:p w:rsidR="00D77E4C" w:rsidRDefault="00D77E4C" w:rsidP="00663426">
            <w:r>
              <w:t>Муфта</w:t>
            </w:r>
          </w:p>
        </w:tc>
        <w:tc>
          <w:tcPr>
            <w:tcW w:w="3827" w:type="dxa"/>
          </w:tcPr>
          <w:p w:rsidR="00D77E4C" w:rsidRPr="00527F19" w:rsidRDefault="00D77E4C" w:rsidP="00663426">
            <w:pPr>
              <w:spacing w:line="240" w:lineRule="atLeast"/>
              <w:ind w:right="-108"/>
            </w:pPr>
            <w:r>
              <w:t>Полипропилен. Для прохода через стенку бетонного колодца, номинальный диаметр 600 мм. ГОСТ Р 54475-2011.</w:t>
            </w:r>
          </w:p>
        </w:tc>
        <w:tc>
          <w:tcPr>
            <w:tcW w:w="851" w:type="dxa"/>
          </w:tcPr>
          <w:p w:rsidR="00D77E4C" w:rsidRDefault="00D77E4C" w:rsidP="00663426">
            <w:pPr>
              <w:jc w:val="center"/>
              <w:rPr>
                <w:color w:val="000000"/>
              </w:rPr>
            </w:pPr>
            <w:r>
              <w:rPr>
                <w:color w:val="000000"/>
              </w:rPr>
              <w:t>шт</w:t>
            </w:r>
          </w:p>
        </w:tc>
        <w:tc>
          <w:tcPr>
            <w:tcW w:w="708" w:type="dxa"/>
          </w:tcPr>
          <w:p w:rsidR="00D77E4C" w:rsidRDefault="00D77E4C" w:rsidP="00663426">
            <w:pPr>
              <w:spacing w:line="240" w:lineRule="atLeast"/>
              <w:ind w:left="-108" w:right="-108"/>
              <w:jc w:val="center"/>
            </w:pPr>
            <w:r>
              <w:t>14</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 (сумма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 (сумма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Pr="00CA081E" w:rsidRDefault="00EC6830"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94" w:rsidRDefault="00825E94">
      <w:r>
        <w:separator/>
      </w:r>
    </w:p>
  </w:endnote>
  <w:endnote w:type="continuationSeparator" w:id="0">
    <w:p w:rsidR="00825E94" w:rsidRDefault="00825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7907"/>
      <w:docPartObj>
        <w:docPartGallery w:val="Page Numbers (Bottom of Page)"/>
        <w:docPartUnique/>
      </w:docPartObj>
    </w:sdtPr>
    <w:sdtContent>
      <w:p w:rsidR="00236E09" w:rsidRDefault="00236E09">
        <w:pPr>
          <w:pStyle w:val="a6"/>
          <w:jc w:val="right"/>
        </w:pPr>
        <w:fldSimple w:instr="PAGE   \* MERGEFORMAT">
          <w:r w:rsidR="005D55B0">
            <w:rPr>
              <w:noProof/>
            </w:rPr>
            <w:t>7</w:t>
          </w:r>
        </w:fldSimple>
      </w:p>
    </w:sdtContent>
  </w:sdt>
  <w:p w:rsidR="00236E09" w:rsidRDefault="00236E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09" w:rsidRDefault="00236E09"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6E09" w:rsidRDefault="00236E09" w:rsidP="00147EF9">
    <w:pPr>
      <w:pStyle w:val="a6"/>
      <w:ind w:right="360"/>
    </w:pPr>
  </w:p>
  <w:p w:rsidR="00236E09" w:rsidRDefault="00236E09"/>
  <w:p w:rsidR="00236E09" w:rsidRDefault="00236E09"/>
  <w:p w:rsidR="00236E09" w:rsidRDefault="00236E09"/>
  <w:p w:rsidR="00236E09" w:rsidRDefault="00236E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09" w:rsidRDefault="00236E09"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55B0">
      <w:rPr>
        <w:rStyle w:val="a8"/>
        <w:noProof/>
      </w:rPr>
      <w:t>19</w:t>
    </w:r>
    <w:r>
      <w:rPr>
        <w:rStyle w:val="a8"/>
      </w:rPr>
      <w:fldChar w:fldCharType="end"/>
    </w:r>
  </w:p>
  <w:p w:rsidR="00236E09" w:rsidRPr="002F6CC5" w:rsidRDefault="00236E09" w:rsidP="00147EF9">
    <w:pPr>
      <w:pStyle w:val="a6"/>
      <w:ind w:right="360"/>
      <w:rPr>
        <w:sz w:val="10"/>
        <w:szCs w:val="10"/>
      </w:rPr>
    </w:pPr>
  </w:p>
  <w:p w:rsidR="00236E09" w:rsidRDefault="00236E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94" w:rsidRDefault="00825E94">
      <w:r>
        <w:separator/>
      </w:r>
    </w:p>
  </w:footnote>
  <w:footnote w:type="continuationSeparator" w:id="0">
    <w:p w:rsidR="00825E94" w:rsidRDefault="0082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2894"/>
    <w:rsid w:val="00003F12"/>
    <w:rsid w:val="00007039"/>
    <w:rsid w:val="000114A6"/>
    <w:rsid w:val="0001335F"/>
    <w:rsid w:val="0001441C"/>
    <w:rsid w:val="00014B6F"/>
    <w:rsid w:val="00015644"/>
    <w:rsid w:val="000157F8"/>
    <w:rsid w:val="000165F0"/>
    <w:rsid w:val="00016FC9"/>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6D17"/>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3CB4"/>
    <w:rsid w:val="001E4FA9"/>
    <w:rsid w:val="001E6999"/>
    <w:rsid w:val="001E797E"/>
    <w:rsid w:val="001F0E1B"/>
    <w:rsid w:val="001F6076"/>
    <w:rsid w:val="001F641C"/>
    <w:rsid w:val="001F7E13"/>
    <w:rsid w:val="0020186A"/>
    <w:rsid w:val="002039C4"/>
    <w:rsid w:val="00205E73"/>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6E09"/>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F58"/>
    <w:rsid w:val="003463BB"/>
    <w:rsid w:val="00352741"/>
    <w:rsid w:val="0036014B"/>
    <w:rsid w:val="003608E9"/>
    <w:rsid w:val="0036448B"/>
    <w:rsid w:val="003658D8"/>
    <w:rsid w:val="00365A31"/>
    <w:rsid w:val="00367692"/>
    <w:rsid w:val="00367739"/>
    <w:rsid w:val="00367A1E"/>
    <w:rsid w:val="00372DC8"/>
    <w:rsid w:val="003771A2"/>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61F"/>
    <w:rsid w:val="003C081B"/>
    <w:rsid w:val="003C12D8"/>
    <w:rsid w:val="003C1973"/>
    <w:rsid w:val="003C1FD9"/>
    <w:rsid w:val="003C2385"/>
    <w:rsid w:val="003C47BE"/>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1EBF"/>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2150"/>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C7A72"/>
    <w:rsid w:val="005D2072"/>
    <w:rsid w:val="005D55B0"/>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B3F24"/>
    <w:rsid w:val="006C2D11"/>
    <w:rsid w:val="006C4FC0"/>
    <w:rsid w:val="006C530D"/>
    <w:rsid w:val="006D4E6B"/>
    <w:rsid w:val="006D5B62"/>
    <w:rsid w:val="006D5B83"/>
    <w:rsid w:val="006E1A3B"/>
    <w:rsid w:val="006E22DC"/>
    <w:rsid w:val="006E2BCA"/>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6483"/>
    <w:rsid w:val="007D7B25"/>
    <w:rsid w:val="007D7C11"/>
    <w:rsid w:val="007E22A7"/>
    <w:rsid w:val="007E4B5D"/>
    <w:rsid w:val="007E75DD"/>
    <w:rsid w:val="007E75F5"/>
    <w:rsid w:val="007E7CC4"/>
    <w:rsid w:val="007F3C2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25E94"/>
    <w:rsid w:val="00831673"/>
    <w:rsid w:val="00831755"/>
    <w:rsid w:val="00840992"/>
    <w:rsid w:val="0084153D"/>
    <w:rsid w:val="00842B97"/>
    <w:rsid w:val="008447EC"/>
    <w:rsid w:val="00844CEB"/>
    <w:rsid w:val="008471FD"/>
    <w:rsid w:val="00851A9D"/>
    <w:rsid w:val="00852105"/>
    <w:rsid w:val="0085740E"/>
    <w:rsid w:val="008578D6"/>
    <w:rsid w:val="008611A9"/>
    <w:rsid w:val="00865E54"/>
    <w:rsid w:val="00873096"/>
    <w:rsid w:val="008765DE"/>
    <w:rsid w:val="00880B22"/>
    <w:rsid w:val="008826ED"/>
    <w:rsid w:val="008845B1"/>
    <w:rsid w:val="008909BC"/>
    <w:rsid w:val="00891E4B"/>
    <w:rsid w:val="008962D1"/>
    <w:rsid w:val="008A190C"/>
    <w:rsid w:val="008A48A5"/>
    <w:rsid w:val="008A6C67"/>
    <w:rsid w:val="008A75ED"/>
    <w:rsid w:val="008A763E"/>
    <w:rsid w:val="008B0B71"/>
    <w:rsid w:val="008B3090"/>
    <w:rsid w:val="008B4BFC"/>
    <w:rsid w:val="008B5E16"/>
    <w:rsid w:val="008B60FE"/>
    <w:rsid w:val="008B69D6"/>
    <w:rsid w:val="008B718C"/>
    <w:rsid w:val="008C15B1"/>
    <w:rsid w:val="008C450F"/>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5CC0"/>
    <w:rsid w:val="00997DF4"/>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141C"/>
    <w:rsid w:val="009F5111"/>
    <w:rsid w:val="009F516E"/>
    <w:rsid w:val="009F59CC"/>
    <w:rsid w:val="009F5D92"/>
    <w:rsid w:val="009F7615"/>
    <w:rsid w:val="00A02C23"/>
    <w:rsid w:val="00A03DD7"/>
    <w:rsid w:val="00A050AB"/>
    <w:rsid w:val="00A07C91"/>
    <w:rsid w:val="00A13A7B"/>
    <w:rsid w:val="00A14EA1"/>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0207"/>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1C37"/>
    <w:rsid w:val="00AD473A"/>
    <w:rsid w:val="00AD6C11"/>
    <w:rsid w:val="00AE3EF1"/>
    <w:rsid w:val="00AE4E92"/>
    <w:rsid w:val="00AE4E9F"/>
    <w:rsid w:val="00AF1EFA"/>
    <w:rsid w:val="00AF3207"/>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37822"/>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3CBE"/>
    <w:rsid w:val="00B85F19"/>
    <w:rsid w:val="00B910F1"/>
    <w:rsid w:val="00B91B5A"/>
    <w:rsid w:val="00B927D3"/>
    <w:rsid w:val="00B94393"/>
    <w:rsid w:val="00B956A9"/>
    <w:rsid w:val="00B966DD"/>
    <w:rsid w:val="00B96820"/>
    <w:rsid w:val="00BA08CC"/>
    <w:rsid w:val="00BA17A8"/>
    <w:rsid w:val="00BA2BF0"/>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D0D7D"/>
    <w:rsid w:val="00CD1432"/>
    <w:rsid w:val="00CD3013"/>
    <w:rsid w:val="00CD5D5D"/>
    <w:rsid w:val="00CD5F96"/>
    <w:rsid w:val="00CE28FB"/>
    <w:rsid w:val="00CE2D89"/>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2A33"/>
    <w:rsid w:val="00D23D9B"/>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77E4C"/>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3DCB"/>
    <w:rsid w:val="00E37C78"/>
    <w:rsid w:val="00E414E3"/>
    <w:rsid w:val="00E41BC2"/>
    <w:rsid w:val="00E41E08"/>
    <w:rsid w:val="00E420B3"/>
    <w:rsid w:val="00E430CE"/>
    <w:rsid w:val="00E44B2A"/>
    <w:rsid w:val="00E52EAA"/>
    <w:rsid w:val="00E531DF"/>
    <w:rsid w:val="00E54901"/>
    <w:rsid w:val="00E60CDF"/>
    <w:rsid w:val="00E615A5"/>
    <w:rsid w:val="00E61A69"/>
    <w:rsid w:val="00E6337F"/>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r="http://schemas.openxmlformats.org/officeDocument/2006/relationships" xmlns:w="http://schemas.openxmlformats.org/wordprocessingml/2006/main">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ygul_r@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ex-zakupki@mail.ru" TargetMode="External"/><Relationship Id="rId5" Type="http://schemas.openxmlformats.org/officeDocument/2006/relationships/webSettings" Target="webSettings.xml"/><Relationship Id="rId15" Type="http://schemas.openxmlformats.org/officeDocument/2006/relationships/hyperlink" Target="garantF1://1800100.7" TargetMode="External"/><Relationship Id="rId10" Type="http://schemas.openxmlformats.org/officeDocument/2006/relationships/hyperlink" Target="mailto:wkex@rambl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800100.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DBFA-31DA-48E7-B68D-BF016191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19</Pages>
  <Words>7206</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48185</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171</cp:revision>
  <cp:lastPrinted>2015-03-18T10:15:00Z</cp:lastPrinted>
  <dcterms:created xsi:type="dcterms:W3CDTF">2014-09-30T04:34:00Z</dcterms:created>
  <dcterms:modified xsi:type="dcterms:W3CDTF">2015-03-18T10:34:00Z</dcterms:modified>
</cp:coreProperties>
</file>