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25" w:rsidRDefault="00D17650" w:rsidP="00022D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>ЕДИНСТВЕННОГО</w:t>
      </w:r>
      <w:proofErr w:type="gramEnd"/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A3ED6" w:rsidRDefault="00D17650" w:rsidP="00022D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7B2E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-ИСПОЛНИТЕЛЯ </w:t>
      </w:r>
      <w:r w:rsidR="007B2E25" w:rsidRPr="007B2E25">
        <w:rPr>
          <w:rFonts w:ascii="Times New Roman" w:hAnsi="Times New Roman"/>
          <w:b/>
          <w:bCs/>
          <w:sz w:val="24"/>
          <w:szCs w:val="24"/>
          <w:lang w:eastAsia="ru-RU"/>
        </w:rPr>
        <w:t>УСЛУГ ПО ДЕРАТИЗАЦИИ</w:t>
      </w:r>
      <w:r w:rsidR="005C75D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Default="007B2E25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A904DF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.01.2015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B2E25" w:rsidRPr="001E6354" w:rsidRDefault="007B2E25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0315" w:rsidRPr="00720315" w:rsidRDefault="007B2E25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2E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поставщика-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исполнителя услуг по дератизации</w:t>
      </w:r>
      <w:r w:rsidR="00720315" w:rsidRPr="00720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B2E25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485F3F" w:rsidP="007B2E25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B2E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1261" w:rsidRPr="00FB1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FB12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FB1261" w:rsidP="007B2E2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1E6354" w:rsidRDefault="00D17650" w:rsidP="007B2E2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B126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</w:t>
      </w:r>
      <w:r w:rsidR="007B2E25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="003E769C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350C17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</w:t>
      </w:r>
      <w:r w:rsidR="007B2E25">
        <w:rPr>
          <w:rFonts w:ascii="Times New Roman" w:hAnsi="Times New Roman"/>
          <w:sz w:val="24"/>
          <w:szCs w:val="24"/>
          <w:lang w:eastAsia="ru-RU"/>
        </w:rPr>
        <w:t>-исполнителем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 xml:space="preserve"> производится в соответствии </w:t>
      </w:r>
      <w:r w:rsidR="007B2E25" w:rsidRPr="007B2E25">
        <w:rPr>
          <w:rFonts w:ascii="Times New Roman" w:hAnsi="Times New Roman"/>
          <w:sz w:val="24"/>
          <w:szCs w:val="24"/>
          <w:lang w:eastAsia="ru-RU"/>
        </w:rPr>
        <w:t xml:space="preserve">с п.7 ст. 30 Главы 7 </w:t>
      </w:r>
      <w:r w:rsidR="0049274B" w:rsidRPr="0049274B">
        <w:rPr>
          <w:rFonts w:ascii="Times New Roman" w:hAnsi="Times New Roman"/>
          <w:sz w:val="24"/>
          <w:szCs w:val="24"/>
          <w:lang w:eastAsia="ru-RU"/>
        </w:rPr>
        <w:t xml:space="preserve">и п.5.5.4 ст.13 Главы 5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350C17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3D4AAA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720315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4E7651" w:rsidRPr="00E55769" w:rsidRDefault="00BB5D9A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55769" w:rsidRPr="00E55769">
        <w:rPr>
          <w:rFonts w:ascii="Times New Roman" w:hAnsi="Times New Roman"/>
          <w:bCs/>
          <w:sz w:val="24"/>
          <w:szCs w:val="24"/>
          <w:lang w:eastAsia="ru-RU"/>
        </w:rPr>
        <w:t>Оказание услуг по дератизации.</w:t>
      </w:r>
    </w:p>
    <w:p w:rsidR="00E55769" w:rsidRPr="00E55769" w:rsidRDefault="004E7651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4E76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5769"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Предоставлять Заказчику консультации и рекомендации по вопросам санитарно-профилактических мероприятий, повышающих эффективность оказываемых услуг.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2.3.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Использовать при проведении дератизации препараты, допущенные в установленном порядке к использованию на территории Российской Федерации.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2.4.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Услуги должны быть оказаны в соответствии с Федеральным законом от 30.03.1999года №52-ФЗ «О санитарно-эпидемиологическом благополучии населения», Постановлением Кабинета Министров РТ №583 от 27.08.2009года «О мерах по борьбе с грызунами и профилактике природно-очаговых инфекционных заболеваний в Республике Татарстан», санитарных правил СП 3.5.3.1129-02 «Дератизация» и других нормативных документов.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2.5.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Исполнитель обязан соблюдать соответствующие меры по охране окружающей среды.</w:t>
      </w:r>
    </w:p>
    <w:p w:rsidR="00E55769" w:rsidRPr="00E55769" w:rsidRDefault="00E55769" w:rsidP="00E5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E55769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lastRenderedPageBreak/>
        <w:t>2.6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  <w:r w:rsidRPr="00E557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Оказывать услуги по дератизации 2 раза в месяц по заявке Заказчика в течение 2 (двух) календарных дней с момента ее получения.</w:t>
      </w:r>
    </w:p>
    <w:p w:rsidR="00022D99" w:rsidRPr="00022D99" w:rsidRDefault="00022D99" w:rsidP="007B2E25">
      <w:pPr>
        <w:tabs>
          <w:tab w:val="left" w:pos="1134"/>
          <w:tab w:val="left" w:pos="9639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="00E55769">
        <w:rPr>
          <w:rFonts w:ascii="Times New Roman" w:hAnsi="Times New Roman"/>
          <w:bCs/>
          <w:sz w:val="24"/>
          <w:szCs w:val="24"/>
          <w:lang w:eastAsia="ru-RU"/>
        </w:rPr>
        <w:t>-исполнителю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E55769" w:rsidRPr="00E55769" w:rsidRDefault="00B46031" w:rsidP="00E5576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55769" w:rsidRPr="00E55769">
        <w:rPr>
          <w:rFonts w:ascii="Times New Roman" w:hAnsi="Times New Roman"/>
          <w:bCs/>
          <w:sz w:val="24"/>
          <w:szCs w:val="24"/>
          <w:lang w:eastAsia="ru-RU"/>
        </w:rPr>
        <w:t>РТ, г. Нижнекамск, объекты Заказчика.</w:t>
      </w:r>
    </w:p>
    <w:p w:rsidR="00E55769" w:rsidRPr="00E55769" w:rsidRDefault="00E55769" w:rsidP="00E5576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5769">
        <w:rPr>
          <w:rFonts w:ascii="Times New Roman" w:hAnsi="Times New Roman"/>
          <w:b/>
          <w:bCs/>
          <w:sz w:val="24"/>
          <w:szCs w:val="24"/>
          <w:lang w:eastAsia="ru-RU"/>
        </w:rPr>
        <w:t>5.2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Условия</w:t>
      </w:r>
      <w:r w:rsidRPr="00E55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>Оказание услуг осуществляется по заявкам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Исполнитель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2 (двух) календарных дней с момента получения заявки, оказать услуги. Услуги оказываютс</w:t>
      </w:r>
      <w:r w:rsidR="00784335">
        <w:rPr>
          <w:rFonts w:ascii="Times New Roman" w:hAnsi="Times New Roman"/>
          <w:bCs/>
          <w:sz w:val="24"/>
          <w:szCs w:val="24"/>
          <w:lang w:eastAsia="ru-RU"/>
        </w:rPr>
        <w:t>я в объеме, предусмотренном в Приложение №1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 xml:space="preserve"> к</w:t>
      </w:r>
      <w:r w:rsidR="00784335">
        <w:rPr>
          <w:rFonts w:ascii="Times New Roman" w:hAnsi="Times New Roman"/>
          <w:bCs/>
          <w:sz w:val="24"/>
          <w:szCs w:val="24"/>
          <w:lang w:eastAsia="ru-RU"/>
        </w:rPr>
        <w:t xml:space="preserve"> договору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E557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5769">
        <w:rPr>
          <w:rFonts w:ascii="Times New Roman" w:hAnsi="Times New Roman"/>
          <w:bCs/>
          <w:sz w:val="24"/>
          <w:szCs w:val="24"/>
          <w:lang w:eastAsia="ru-RU"/>
        </w:rPr>
        <w:t xml:space="preserve">включая подвальные помещения, а также площадь </w:t>
      </w:r>
      <w:proofErr w:type="spellStart"/>
      <w:r w:rsidRPr="00E55769">
        <w:rPr>
          <w:rFonts w:ascii="Times New Roman" w:hAnsi="Times New Roman"/>
          <w:bCs/>
          <w:sz w:val="24"/>
          <w:szCs w:val="24"/>
          <w:lang w:eastAsia="ru-RU"/>
        </w:rPr>
        <w:t>мусорокамер</w:t>
      </w:r>
      <w:proofErr w:type="spellEnd"/>
      <w:r w:rsidRPr="00E5576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1717D" w:rsidRPr="00B1717D" w:rsidRDefault="00B46031" w:rsidP="00E5576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5.3. Сроки </w:t>
      </w:r>
      <w:r w:rsidR="004E7651">
        <w:rPr>
          <w:rFonts w:ascii="Times New Roman" w:hAnsi="Times New Roman"/>
          <w:b/>
          <w:bCs/>
          <w:sz w:val="24"/>
          <w:szCs w:val="24"/>
          <w:lang w:eastAsia="ru-RU"/>
        </w:rPr>
        <w:t>(периоды)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A440E" w:rsidRPr="004A440E">
        <w:rPr>
          <w:rFonts w:ascii="Times New Roman" w:hAnsi="Times New Roman"/>
          <w:bCs/>
          <w:sz w:val="24"/>
          <w:szCs w:val="24"/>
          <w:lang w:eastAsia="ru-RU"/>
        </w:rPr>
        <w:t>оказание услуг осуществляется с момента заключения договора по 31 декабря 2015г.</w:t>
      </w:r>
    </w:p>
    <w:p w:rsidR="00B46E1C" w:rsidRPr="001E6354" w:rsidRDefault="00B46E1C" w:rsidP="007B2E2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A440E" w:rsidRPr="004A440E" w:rsidRDefault="00E959A8" w:rsidP="004A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59A8">
        <w:rPr>
          <w:rFonts w:ascii="Times New Roman" w:hAnsi="Times New Roman"/>
          <w:bCs/>
          <w:sz w:val="24"/>
          <w:szCs w:val="24"/>
          <w:lang w:eastAsia="ru-RU"/>
        </w:rPr>
        <w:t>209 514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(Двести 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девять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тысяч 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пятьсот четырнадцать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копе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E959A8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4A440E" w:rsidRPr="00E959A8">
        <w:rPr>
          <w:rFonts w:ascii="Times New Roman" w:hAnsi="Times New Roman"/>
          <w:bCs/>
          <w:sz w:val="24"/>
          <w:szCs w:val="24"/>
          <w:lang w:eastAsia="ru-RU"/>
        </w:rPr>
        <w:t xml:space="preserve"> (с учетом НДС).</w:t>
      </w:r>
    </w:p>
    <w:p w:rsidR="00022D99" w:rsidRPr="00301B4F" w:rsidRDefault="00022D99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A440E" w:rsidRPr="004A440E" w:rsidRDefault="00D17650" w:rsidP="004A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  <w:r w:rsidR="00243D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A440E" w:rsidRPr="004A440E">
        <w:rPr>
          <w:rFonts w:ascii="Times New Roman" w:hAnsi="Times New Roman"/>
          <w:bCs/>
          <w:sz w:val="24"/>
          <w:szCs w:val="24"/>
          <w:lang w:eastAsia="ru-RU"/>
        </w:rPr>
        <w:t>Цена договора указана с учетом НДС и всех расходов, связанных с оказанием услуг, а также с учетом транспортных расходов и расходов на оформление любых сертификатов, и  иной документации.</w:t>
      </w:r>
    </w:p>
    <w:p w:rsidR="00880786" w:rsidRDefault="00550777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077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A440E" w:rsidRPr="004A440E" w:rsidRDefault="00D17650" w:rsidP="004A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 </w:t>
      </w:r>
      <w:proofErr w:type="gramStart"/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оплачивает стоимость оказанных</w:t>
      </w:r>
      <w:proofErr w:type="gramEnd"/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 в безналичной форме, путем перечисления денежных средств на расчетный</w:t>
      </w:r>
      <w:r w:rsid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счет </w:t>
      </w:r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сполнителя</w:t>
      </w:r>
      <w:r w:rsidR="004A440E" w:rsidRPr="004A44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позднее 15 (пятнадцати) календарных дней после подписания акта об оказании услуг.</w:t>
      </w:r>
    </w:p>
    <w:p w:rsidR="00880786" w:rsidRPr="00880786" w:rsidRDefault="00880786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B2E25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243D4C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  <w:r w:rsidR="00243D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="00270EB5">
        <w:rPr>
          <w:rFonts w:ascii="Times New Roman" w:hAnsi="Times New Roman"/>
          <w:sz w:val="24"/>
          <w:szCs w:val="24"/>
          <w:lang w:eastAsia="ru-RU"/>
        </w:rPr>
        <w:t>-исполнителю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3B2155" w:rsidRDefault="003B2155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C83A43" w:rsidRDefault="00C83A43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6F6204" w:rsidRDefault="006F6204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0D4" w:rsidRPr="00C010D4" w:rsidRDefault="00D17650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270EB5">
        <w:rPr>
          <w:rFonts w:ascii="Times New Roman" w:hAnsi="Times New Roman"/>
          <w:sz w:val="24"/>
          <w:szCs w:val="24"/>
          <w:lang w:eastAsia="ru-RU"/>
        </w:rPr>
        <w:t>Филиал ФБУЗ «Центр гигиены и эпидемиологии в РТ (Татарстан)» в Нижнекамском районе и городе Нижнекамск</w:t>
      </w:r>
      <w:r w:rsidR="00C010D4" w:rsidRPr="00C010D4">
        <w:rPr>
          <w:rFonts w:ascii="Times New Roman" w:hAnsi="Times New Roman"/>
          <w:sz w:val="24"/>
          <w:szCs w:val="24"/>
          <w:lang w:eastAsia="ru-RU"/>
        </w:rPr>
        <w:t>.</w:t>
      </w:r>
    </w:p>
    <w:p w:rsidR="00827503" w:rsidRDefault="00C010D4" w:rsidP="007B2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10D4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270EB5">
        <w:rPr>
          <w:rFonts w:ascii="Times New Roman" w:hAnsi="Times New Roman"/>
          <w:sz w:val="24"/>
          <w:szCs w:val="24"/>
          <w:lang w:eastAsia="ru-RU"/>
        </w:rPr>
        <w:t xml:space="preserve">423570, РТ, г. Нижнекамск, ул. </w:t>
      </w:r>
      <w:proofErr w:type="spellStart"/>
      <w:r w:rsidR="00270EB5">
        <w:rPr>
          <w:rFonts w:ascii="Times New Roman" w:hAnsi="Times New Roman"/>
          <w:sz w:val="24"/>
          <w:szCs w:val="24"/>
          <w:lang w:eastAsia="ru-RU"/>
        </w:rPr>
        <w:t>Ахтубинская</w:t>
      </w:r>
      <w:proofErr w:type="spellEnd"/>
      <w:r w:rsidR="00270EB5">
        <w:rPr>
          <w:rFonts w:ascii="Times New Roman" w:hAnsi="Times New Roman"/>
          <w:sz w:val="24"/>
          <w:szCs w:val="24"/>
          <w:lang w:eastAsia="ru-RU"/>
        </w:rPr>
        <w:t>, д.18.</w:t>
      </w:r>
    </w:p>
    <w:p w:rsidR="00762880" w:rsidRDefault="00762880" w:rsidP="007B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B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</w:t>
      </w:r>
      <w:r w:rsidR="00270EB5">
        <w:rPr>
          <w:rFonts w:ascii="Times New Roman" w:hAnsi="Times New Roman"/>
          <w:b/>
          <w:sz w:val="24"/>
          <w:szCs w:val="24"/>
          <w:lang w:eastAsia="ru-RU"/>
        </w:rPr>
        <w:t>-исполнителя</w:t>
      </w:r>
      <w:r w:rsidRPr="001E635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B4266" w:rsidRDefault="00AE17D2" w:rsidP="007B2E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B2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7B2E2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7B2E2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F6623A" w:rsidRDefault="00F6623A" w:rsidP="007B2E2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2AA5" w:rsidRDefault="00612AA5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B2E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3DE" w:rsidRDefault="002923D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D4C" w:rsidRDefault="00243D4C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EB5" w:rsidRDefault="00270EB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3117" w:rsidRDefault="00E83117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634B" w:rsidRPr="004B4266" w:rsidRDefault="0015634B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270EB5" w:rsidRPr="00270EB5" w:rsidRDefault="00270EB5" w:rsidP="00270EB5">
      <w:pPr>
        <w:keepNext/>
        <w:spacing w:after="0" w:line="240" w:lineRule="auto"/>
        <w:ind w:left="-567" w:right="-144" w:firstLine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270EB5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270EB5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 № _________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г. Нижнекамск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      »                    2015 г.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Исполнитель»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«Водопроводно-канализационное и энергетическое хозяйство»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«Заказчик»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на основании Федерального закона от 30.03.1999года №52-ФЗ «О санитарно-эпидемиологическом благополучии населения», Постановлением Кабинета Министров РТ №583 от 27.08.2009года «О мерах по борьбе</w:t>
      </w:r>
      <w:proofErr w:type="gramEnd"/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 xml:space="preserve"> с грызунами и профилактике природно-очаговых инфекционных заболеваний в Республике Татарстан», санитарных правил СП 3.5.3.1129-02 «Дератизация» и других нормативных документов, заключили настоящий договор о нижеследующем: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Настоящий договор заключен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</w:t>
      </w: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№__________от «___» __________2014г.,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с единственным поставщиком-исполнителем, </w:t>
      </w: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которым, Исполнитель в профилактических целях ведет наблюдение и оказывает услуги по дератизации на объектах, принадлежащих Заказчику, а Заказчик оплачивает оказанные Исполнителем услуги в порядке, размере и сроки, установленные настоящим договором.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1.2. Площади, подлежащие обработке, на конкретном объекте определяются в настоящем договоре на основании его технического паспорта.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1.3. В договор на оказание услуг по борьбе с грызунами Заказчик обязан включить все площади, подлежащие обработке: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жилых строениях: места общего пользования (подвалы, чердаки, технические подполья, </w:t>
      </w:r>
      <w:proofErr w:type="spellStart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мусорокамеры</w:t>
      </w:r>
      <w:proofErr w:type="spellEnd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, котельные, бойлерные в отдельных строениях и встроенные в жилые дома);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- в административных и производственных зданиях и других учреждениях: всю площадь любого назначения (основную, вспомогательную и огороженную территорию).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1.4. Цена оказания услуг по договору: ________________.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оказания услуг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270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Оказание услуг осуществляется с момента заключения договора по 31 декабря 2015 года, в количестве, указанном в Приложении №1 к настоящему договору. </w:t>
      </w:r>
      <w:r w:rsidRPr="00270E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Оказание услуг осуществляется по заявкам Заказчика. Исполнитель обязан в течение 2 (двух) календарных дней с момента получения заявки, оказать услуги.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2.2. Список объектов для оказания услуг по дератизации указан в Приложении  №1 к настоящему договору.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2.3. Т</w:t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ранспортные расходы на оказание услуг несет Исполнитель.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70EB5" w:rsidRPr="00270EB5" w:rsidRDefault="00270EB5" w:rsidP="00270EB5">
      <w:pPr>
        <w:spacing w:after="0" w:line="240" w:lineRule="auto"/>
        <w:ind w:left="-567" w:right="-144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 обязан: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3.1. Выделить постоянное ответственное лицо, обязанное присутствовать во время оказания услуг и выдавать дезинфекторам надлежаще оформленные акты с печатью Заказчика об оказанных услугах.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Выдавать пропуска работникам Исполнителя, обслуживающим указанные в договоре объекты, обеспечивать работникам Исполнителя доступ во все помещения, необходимую освещенность (подвалов, </w:t>
      </w:r>
      <w:proofErr w:type="spellStart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мусорокамер</w:t>
      </w:r>
      <w:proofErr w:type="spellEnd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, технических коридоров, подсобных помещений), условия по охране труда и технике безопасности.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3.3. Выполнять все предложения Исполнителя по вопросам санитарных правил и санитарно-технических мероприятий, способствующих эффективности оказываемых услуг в указанные сроки.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3.4. Соблюдать все указанные Исполнителем меры безопасности в отношении применяемых средств борьбы с грызунами и насекомыми.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3.5. Обеспечить сохранность отравленных приманок и других ядовитых веществ, орудий лова (верши, </w:t>
      </w:r>
      <w:proofErr w:type="spellStart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живоловки</w:t>
      </w:r>
      <w:proofErr w:type="spellEnd"/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, капканы).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3.6. Проводить своей рабочей силой и своими материалами, по указанию Исполнителя, заделки нор, щелей, отверстий и других разрушений, через которые возможно передвижение грызунов.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3.7. Заказчик обязан своевременно сообщить Исполнителю о появлении грызунов и насекомых в конкретных помещениях для принятия необходимых санитарно-профилактических или истребительских мер.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 обязан: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3.8. Оказывать Заказчику услуги по дератизации на объектах и площадях Заказчика в объеме, предусмотренном настоящим договором.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3.9. Давать Заказчику консультации и рекомендации по вопросам санитарно-профилактических мероприятий, повышающих эффективность оказываемых услуг.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3.10. Использовать при проведении дератизации препараты, допущенные в установленном порядке к использованию на территории Российской Федерации.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270EB5" w:rsidRPr="00270EB5" w:rsidRDefault="00485F3F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270EB5" w:rsidRPr="00270EB5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4. Порядок приемки работ и расчета</w:t>
        </w:r>
      </w:hyperlink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4.1. Оплата Заказчиком за оказанные услуги по дератизации осуществляется путем перечисления денежных средств на расчетный счет Исполнителя, но не позднее 15 (пятнадцати) календарных дней после подписания акта об оказании услуг.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4.2. Факт оказания услуг дератизации подтверждается учетно-контрольной картой, актом приемки оказанных услуг, которые подписываются уполномоченными представителями сторон настоящего договора.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4"/>
          <w:szCs w:val="38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5.1. При неисполнении или ненадлежащем исполнении условий настоящего договора стороны несут ответственность в соответствии с действующим законодательством.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bCs/>
          <w:color w:val="FFFFFF"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Особые условия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6.1. В случае повышения цен на электроэнергию и увеличении стоимости материальных затрат Стороны вправе изменить цену договора, о чем составляется дополнительное соглашение к настоящему договору.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Дополнительные условия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7.1. Стороны обязуются незамедлительно извещать друг друга обо всех изменениях своих юридических адресов и банковских реквизитов письменно.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7.2. Договор вступает в силу с момента его подписания и действует до 31.12.2015года.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7.3. Разногласия, возникающие в процессе исполнения настоящего договора, разрешаются путем переговоров, в случае, если стороны не придут к соглашению, возникшие разногласия будут переданы на рассмотрение в суд в порядке, предусмотренном действующим законодательством РФ.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7.4. Во всем остальном, не предусмотренном настоящим договором, стороны руководствуются действующим законодательством РФ.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7.5. Настоящий договор заключен в 2(двух) экземплярах, имеющих одинаковую юридическую силу, по одному для каждой из сторон.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Cs/>
          <w:sz w:val="24"/>
          <w:szCs w:val="24"/>
          <w:lang w:eastAsia="ru-RU"/>
        </w:rPr>
        <w:t>7.6. Договор вступает в силу и становится обязательным для сторон с момента подписания.</w:t>
      </w:r>
    </w:p>
    <w:p w:rsidR="00270EB5" w:rsidRPr="00270EB5" w:rsidRDefault="00270EB5" w:rsidP="00270EB5">
      <w:pPr>
        <w:spacing w:after="0" w:line="240" w:lineRule="auto"/>
        <w:ind w:left="-567" w:right="-144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E83117" w:rsidP="00270EB5">
      <w:pPr>
        <w:spacing w:after="0" w:line="240" w:lineRule="auto"/>
        <w:ind w:left="-567" w:right="-14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70EB5"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 Адреса и банковские реквизиты сторон.</w:t>
      </w:r>
    </w:p>
    <w:p w:rsidR="00270EB5" w:rsidRPr="00270EB5" w:rsidRDefault="00270EB5" w:rsidP="00270EB5">
      <w:pPr>
        <w:spacing w:after="0" w:line="206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26"/>
      </w:tblGrid>
      <w:tr w:rsidR="00270EB5" w:rsidRPr="00270EB5" w:rsidTr="00E8311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«Исполнитель»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___________________________</w:t>
            </w: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«Заказчик»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АБ «Девон-Кредит» (ОАО) г. Нижнекамск,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270EB5" w:rsidRPr="00270EB5" w:rsidRDefault="00270EB5" w:rsidP="00270EB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70EB5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270EB5" w:rsidRPr="00270EB5" w:rsidRDefault="00270EB5" w:rsidP="00270E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bCs/>
          <w:lang w:eastAsia="ru-RU"/>
        </w:rPr>
        <w:lastRenderedPageBreak/>
        <w:br w:type="page"/>
      </w: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70EB5" w:rsidRPr="00270EB5" w:rsidRDefault="00270EB5" w:rsidP="00270E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к договору № _______</w:t>
      </w:r>
    </w:p>
    <w:p w:rsidR="00270EB5" w:rsidRPr="00270EB5" w:rsidRDefault="00270EB5" w:rsidP="00270E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sz w:val="24"/>
          <w:szCs w:val="24"/>
          <w:lang w:eastAsia="ru-RU"/>
        </w:rPr>
        <w:t>от  «___» __________ 2015 года</w:t>
      </w: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Дератизация</w:t>
      </w: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9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985"/>
        <w:gridCol w:w="1667"/>
        <w:gridCol w:w="1559"/>
      </w:tblGrid>
      <w:tr w:rsidR="00270EB5" w:rsidRPr="00270EB5" w:rsidTr="00C83A43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изм. (м</w:t>
            </w:r>
            <w:proofErr w:type="gramStart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оказания услуг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B5" w:rsidRPr="00270EB5" w:rsidRDefault="00C83A43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за м</w:t>
            </w:r>
            <w:proofErr w:type="gramStart"/>
            <w:r w:rsidRPr="00C83A4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B5" w:rsidRPr="00270EB5" w:rsidRDefault="00270EB5" w:rsidP="00C8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итого (с НДС)</w:t>
            </w: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Тукая 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Строителей 17А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Юности 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Строителей 33Б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Юности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Тукая 40А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Юности 21Г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24В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Тукая 37Б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30 лет Победы 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38Б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Строителей 20Б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бульвар 18В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пл. 50 лет Октября 13А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бульвар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заявке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пл. 50 лет Октября 6Д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19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70Е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9Б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76Е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Спортивная 13В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Строителей 6Г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бульвар 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15Г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29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15Д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Чабьинская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31Б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94Б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16В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18Б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14Е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39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 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41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«Юбилейный»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51Б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 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28А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Юности 33А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32Г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(1, 2 половина месяца)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49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81Б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61В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заявке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Мурадьяна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Мурадьяна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Мурадьяна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35Г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59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17Б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Гагарина 21Б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64В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38Б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56Б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17Б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69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Шинников 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45Г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МСЧ 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Б.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Урманче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Химиков 55Б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 8Б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Мира ж/д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79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Чулман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Чулман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Чишмале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заявке </w:t>
            </w: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89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Химиков 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90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Южная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91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Студенческая 10В мкр.44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ЦТП-92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– п.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Ключ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с. Б. Афанасово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– п.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КНС – 1 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3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Корабельная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4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Корабельная роща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5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 38В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6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Чабьинская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7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8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Б. Афанасово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10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Ключ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 – 11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Ключ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КНС-12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ЗКПД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ЗКПД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гор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ольницы №2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Менделеева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АБК база ОАО «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ВКиЭХ</w:t>
            </w:r>
            <w:proofErr w:type="spell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Теплая стоянка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Материальный склад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ЦРМ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ыт. Корпус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Пристрой к теплой стоянке</w:t>
            </w:r>
          </w:p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месяц </w:t>
            </w:r>
          </w:p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заявке Заказчика)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EB5" w:rsidRPr="00270EB5" w:rsidTr="00E831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36 374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B5" w:rsidRPr="00270EB5" w:rsidRDefault="00270EB5" w:rsidP="00270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НДС 18% : ____________________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._________коп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умма прописью). </w:t>
      </w: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главного врача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       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________________И.Н. </w:t>
      </w:r>
      <w:proofErr w:type="spellStart"/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270EB5" w:rsidRPr="00270EB5" w:rsidRDefault="00270EB5" w:rsidP="00270E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0EB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М.П.</w:t>
      </w:r>
    </w:p>
    <w:p w:rsidR="00243D4C" w:rsidRPr="00270EB5" w:rsidRDefault="00243D4C" w:rsidP="00270EB5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</w:p>
    <w:sectPr w:rsidR="00243D4C" w:rsidRPr="00270EB5" w:rsidSect="00270EB5">
      <w:pgSz w:w="11909" w:h="16834"/>
      <w:pgMar w:top="832" w:right="710" w:bottom="99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3F" w:rsidRDefault="00485F3F" w:rsidP="005D322F">
      <w:pPr>
        <w:spacing w:after="0" w:line="240" w:lineRule="auto"/>
      </w:pPr>
      <w:r>
        <w:separator/>
      </w:r>
    </w:p>
  </w:endnote>
  <w:endnote w:type="continuationSeparator" w:id="0">
    <w:p w:rsidR="00485F3F" w:rsidRDefault="00485F3F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74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3F" w:rsidRDefault="00485F3F" w:rsidP="005D322F">
      <w:pPr>
        <w:spacing w:after="0" w:line="240" w:lineRule="auto"/>
      </w:pPr>
      <w:r>
        <w:separator/>
      </w:r>
    </w:p>
  </w:footnote>
  <w:footnote w:type="continuationSeparator" w:id="0">
    <w:p w:rsidR="00485F3F" w:rsidRDefault="00485F3F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font7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2D99"/>
    <w:rsid w:val="000274F8"/>
    <w:rsid w:val="000362BC"/>
    <w:rsid w:val="00041171"/>
    <w:rsid w:val="00047796"/>
    <w:rsid w:val="00055D34"/>
    <w:rsid w:val="000676AC"/>
    <w:rsid w:val="000763D7"/>
    <w:rsid w:val="00081BC8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E072E"/>
    <w:rsid w:val="000E3913"/>
    <w:rsid w:val="000E60C7"/>
    <w:rsid w:val="000F1185"/>
    <w:rsid w:val="000F77F2"/>
    <w:rsid w:val="0010012C"/>
    <w:rsid w:val="00110A91"/>
    <w:rsid w:val="001114C3"/>
    <w:rsid w:val="001147B4"/>
    <w:rsid w:val="00123EAC"/>
    <w:rsid w:val="001322DF"/>
    <w:rsid w:val="001357F3"/>
    <w:rsid w:val="00150791"/>
    <w:rsid w:val="00152E3F"/>
    <w:rsid w:val="0015634B"/>
    <w:rsid w:val="0016393F"/>
    <w:rsid w:val="0016409E"/>
    <w:rsid w:val="00170F4F"/>
    <w:rsid w:val="001820E2"/>
    <w:rsid w:val="00185818"/>
    <w:rsid w:val="00195EF7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22561"/>
    <w:rsid w:val="00230813"/>
    <w:rsid w:val="00230B99"/>
    <w:rsid w:val="00231D01"/>
    <w:rsid w:val="00243D4C"/>
    <w:rsid w:val="00244D14"/>
    <w:rsid w:val="002545AE"/>
    <w:rsid w:val="00256948"/>
    <w:rsid w:val="00257966"/>
    <w:rsid w:val="00270EB5"/>
    <w:rsid w:val="00271BCC"/>
    <w:rsid w:val="0027562C"/>
    <w:rsid w:val="002775B5"/>
    <w:rsid w:val="002920D6"/>
    <w:rsid w:val="002923DE"/>
    <w:rsid w:val="00294606"/>
    <w:rsid w:val="002A7BE1"/>
    <w:rsid w:val="002B4B96"/>
    <w:rsid w:val="002B5999"/>
    <w:rsid w:val="002C7622"/>
    <w:rsid w:val="002D009D"/>
    <w:rsid w:val="002D4C27"/>
    <w:rsid w:val="002D5879"/>
    <w:rsid w:val="002D77D7"/>
    <w:rsid w:val="002E20A2"/>
    <w:rsid w:val="002E318A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6BA0"/>
    <w:rsid w:val="00337214"/>
    <w:rsid w:val="003448BE"/>
    <w:rsid w:val="00345499"/>
    <w:rsid w:val="00350C17"/>
    <w:rsid w:val="00382E55"/>
    <w:rsid w:val="00394DD0"/>
    <w:rsid w:val="00396A3A"/>
    <w:rsid w:val="003A74D3"/>
    <w:rsid w:val="003B0894"/>
    <w:rsid w:val="003B2155"/>
    <w:rsid w:val="003B421F"/>
    <w:rsid w:val="003B6D3A"/>
    <w:rsid w:val="003C2F84"/>
    <w:rsid w:val="003C5E9B"/>
    <w:rsid w:val="003C694E"/>
    <w:rsid w:val="003C799B"/>
    <w:rsid w:val="003D076A"/>
    <w:rsid w:val="003D45B3"/>
    <w:rsid w:val="003D4AAA"/>
    <w:rsid w:val="003D77BC"/>
    <w:rsid w:val="003E769C"/>
    <w:rsid w:val="003F59A5"/>
    <w:rsid w:val="003F7FB1"/>
    <w:rsid w:val="00400820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85F3F"/>
    <w:rsid w:val="0049274B"/>
    <w:rsid w:val="004929C1"/>
    <w:rsid w:val="00496C35"/>
    <w:rsid w:val="00496CB2"/>
    <w:rsid w:val="004A440E"/>
    <w:rsid w:val="004B3AF2"/>
    <w:rsid w:val="004B3F42"/>
    <w:rsid w:val="004B4266"/>
    <w:rsid w:val="004B6E96"/>
    <w:rsid w:val="004C5A7B"/>
    <w:rsid w:val="004C5C5E"/>
    <w:rsid w:val="004D092F"/>
    <w:rsid w:val="004D2363"/>
    <w:rsid w:val="004E1994"/>
    <w:rsid w:val="004E5529"/>
    <w:rsid w:val="004E5DB9"/>
    <w:rsid w:val="004E7651"/>
    <w:rsid w:val="004F1217"/>
    <w:rsid w:val="004F541C"/>
    <w:rsid w:val="004F7D72"/>
    <w:rsid w:val="005016F6"/>
    <w:rsid w:val="00501A9E"/>
    <w:rsid w:val="0050300B"/>
    <w:rsid w:val="0050678F"/>
    <w:rsid w:val="00524F2B"/>
    <w:rsid w:val="00530D12"/>
    <w:rsid w:val="00535B63"/>
    <w:rsid w:val="00536A81"/>
    <w:rsid w:val="00550777"/>
    <w:rsid w:val="00551DDE"/>
    <w:rsid w:val="00553AD8"/>
    <w:rsid w:val="00562912"/>
    <w:rsid w:val="005633C3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0FA5"/>
    <w:rsid w:val="005C1B6A"/>
    <w:rsid w:val="005C75D0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12AA5"/>
    <w:rsid w:val="006227D2"/>
    <w:rsid w:val="0062397F"/>
    <w:rsid w:val="006256F0"/>
    <w:rsid w:val="00632081"/>
    <w:rsid w:val="00634837"/>
    <w:rsid w:val="00644E63"/>
    <w:rsid w:val="00644E75"/>
    <w:rsid w:val="00653BF9"/>
    <w:rsid w:val="006565FD"/>
    <w:rsid w:val="006569F2"/>
    <w:rsid w:val="00664C57"/>
    <w:rsid w:val="00675C4A"/>
    <w:rsid w:val="00682235"/>
    <w:rsid w:val="006837CC"/>
    <w:rsid w:val="00686E7E"/>
    <w:rsid w:val="006A5F3D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20315"/>
    <w:rsid w:val="007213EE"/>
    <w:rsid w:val="00735DCD"/>
    <w:rsid w:val="007418BF"/>
    <w:rsid w:val="0074538D"/>
    <w:rsid w:val="007460D0"/>
    <w:rsid w:val="00755222"/>
    <w:rsid w:val="00762880"/>
    <w:rsid w:val="00764195"/>
    <w:rsid w:val="007645B0"/>
    <w:rsid w:val="00766010"/>
    <w:rsid w:val="00771616"/>
    <w:rsid w:val="00774516"/>
    <w:rsid w:val="00784335"/>
    <w:rsid w:val="00793C00"/>
    <w:rsid w:val="007A01D4"/>
    <w:rsid w:val="007A214C"/>
    <w:rsid w:val="007A2369"/>
    <w:rsid w:val="007A405E"/>
    <w:rsid w:val="007A637B"/>
    <w:rsid w:val="007B2E25"/>
    <w:rsid w:val="007C3FD8"/>
    <w:rsid w:val="007D025B"/>
    <w:rsid w:val="007D60C7"/>
    <w:rsid w:val="007F0F00"/>
    <w:rsid w:val="007F3884"/>
    <w:rsid w:val="00804B8E"/>
    <w:rsid w:val="00805A21"/>
    <w:rsid w:val="00816BAF"/>
    <w:rsid w:val="00816E84"/>
    <w:rsid w:val="00821959"/>
    <w:rsid w:val="0082664B"/>
    <w:rsid w:val="00827503"/>
    <w:rsid w:val="00836084"/>
    <w:rsid w:val="0085495D"/>
    <w:rsid w:val="008607F6"/>
    <w:rsid w:val="00863415"/>
    <w:rsid w:val="00866383"/>
    <w:rsid w:val="00872214"/>
    <w:rsid w:val="00880786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8F2932"/>
    <w:rsid w:val="00912EBE"/>
    <w:rsid w:val="0092287B"/>
    <w:rsid w:val="009252EC"/>
    <w:rsid w:val="00925F80"/>
    <w:rsid w:val="00931D29"/>
    <w:rsid w:val="00932EFE"/>
    <w:rsid w:val="00936F2E"/>
    <w:rsid w:val="0093786E"/>
    <w:rsid w:val="00937A06"/>
    <w:rsid w:val="00952F53"/>
    <w:rsid w:val="00954331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A013E6"/>
    <w:rsid w:val="00A03CC6"/>
    <w:rsid w:val="00A041D1"/>
    <w:rsid w:val="00A074B1"/>
    <w:rsid w:val="00A112BD"/>
    <w:rsid w:val="00A11317"/>
    <w:rsid w:val="00A14420"/>
    <w:rsid w:val="00A17741"/>
    <w:rsid w:val="00A21167"/>
    <w:rsid w:val="00A26ACB"/>
    <w:rsid w:val="00A27B3F"/>
    <w:rsid w:val="00A41F62"/>
    <w:rsid w:val="00A5600A"/>
    <w:rsid w:val="00A56F89"/>
    <w:rsid w:val="00A6203D"/>
    <w:rsid w:val="00A6581E"/>
    <w:rsid w:val="00A65FA8"/>
    <w:rsid w:val="00A702B5"/>
    <w:rsid w:val="00A80548"/>
    <w:rsid w:val="00A8667D"/>
    <w:rsid w:val="00A87EF5"/>
    <w:rsid w:val="00A904DF"/>
    <w:rsid w:val="00A92409"/>
    <w:rsid w:val="00A95497"/>
    <w:rsid w:val="00AA0700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072F"/>
    <w:rsid w:val="00AF56AC"/>
    <w:rsid w:val="00AF722A"/>
    <w:rsid w:val="00B00F93"/>
    <w:rsid w:val="00B0229F"/>
    <w:rsid w:val="00B03D17"/>
    <w:rsid w:val="00B0606A"/>
    <w:rsid w:val="00B13749"/>
    <w:rsid w:val="00B1717D"/>
    <w:rsid w:val="00B214D1"/>
    <w:rsid w:val="00B33ACA"/>
    <w:rsid w:val="00B35EB9"/>
    <w:rsid w:val="00B42894"/>
    <w:rsid w:val="00B46031"/>
    <w:rsid w:val="00B4642B"/>
    <w:rsid w:val="00B46E1C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C7302"/>
    <w:rsid w:val="00BD4AC5"/>
    <w:rsid w:val="00BD65A3"/>
    <w:rsid w:val="00BF23FC"/>
    <w:rsid w:val="00BF7CF7"/>
    <w:rsid w:val="00C010D4"/>
    <w:rsid w:val="00C02F12"/>
    <w:rsid w:val="00C02F76"/>
    <w:rsid w:val="00C15836"/>
    <w:rsid w:val="00C21596"/>
    <w:rsid w:val="00C236FB"/>
    <w:rsid w:val="00C27B0E"/>
    <w:rsid w:val="00C36CD3"/>
    <w:rsid w:val="00C40C3B"/>
    <w:rsid w:val="00C426B6"/>
    <w:rsid w:val="00C4280D"/>
    <w:rsid w:val="00C67E70"/>
    <w:rsid w:val="00C74964"/>
    <w:rsid w:val="00C74FBF"/>
    <w:rsid w:val="00C81197"/>
    <w:rsid w:val="00C82872"/>
    <w:rsid w:val="00C83A43"/>
    <w:rsid w:val="00C84DD5"/>
    <w:rsid w:val="00C85A7F"/>
    <w:rsid w:val="00C862CA"/>
    <w:rsid w:val="00C93184"/>
    <w:rsid w:val="00C97A25"/>
    <w:rsid w:val="00CA0A58"/>
    <w:rsid w:val="00CA41C3"/>
    <w:rsid w:val="00CA75C6"/>
    <w:rsid w:val="00CB0C11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638A3"/>
    <w:rsid w:val="00D73B2C"/>
    <w:rsid w:val="00D83C42"/>
    <w:rsid w:val="00D850A5"/>
    <w:rsid w:val="00D8598F"/>
    <w:rsid w:val="00D865F3"/>
    <w:rsid w:val="00D91F73"/>
    <w:rsid w:val="00D942E2"/>
    <w:rsid w:val="00D970C8"/>
    <w:rsid w:val="00DA78D8"/>
    <w:rsid w:val="00DB2975"/>
    <w:rsid w:val="00DB3B7B"/>
    <w:rsid w:val="00DC683E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55769"/>
    <w:rsid w:val="00E57322"/>
    <w:rsid w:val="00E6129B"/>
    <w:rsid w:val="00E83117"/>
    <w:rsid w:val="00E838AA"/>
    <w:rsid w:val="00E915DB"/>
    <w:rsid w:val="00E941D7"/>
    <w:rsid w:val="00E959A8"/>
    <w:rsid w:val="00E969F1"/>
    <w:rsid w:val="00EA3617"/>
    <w:rsid w:val="00EA3ED6"/>
    <w:rsid w:val="00EA4D13"/>
    <w:rsid w:val="00EA5165"/>
    <w:rsid w:val="00EA7DED"/>
    <w:rsid w:val="00ED264E"/>
    <w:rsid w:val="00EE205D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741"/>
    <w:rsid w:val="00F62A06"/>
    <w:rsid w:val="00F6623A"/>
    <w:rsid w:val="00F73EC0"/>
    <w:rsid w:val="00F75A12"/>
    <w:rsid w:val="00F82CCF"/>
    <w:rsid w:val="00F90C48"/>
    <w:rsid w:val="00F90E66"/>
    <w:rsid w:val="00F95EF2"/>
    <w:rsid w:val="00F975DB"/>
    <w:rsid w:val="00FA4460"/>
    <w:rsid w:val="00FB126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0E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3">
    <w:name w:val="Сетка таблицы2"/>
    <w:basedOn w:val="a1"/>
    <w:next w:val="a7"/>
    <w:uiPriority w:val="59"/>
    <w:rsid w:val="00292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70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70EB5"/>
  </w:style>
  <w:style w:type="paragraph" w:styleId="af5">
    <w:name w:val="Normal (Web)"/>
    <w:aliases w:val="Обычный (веб) Знак Знак,Обычный (Web) Знак Знак Знак,Обычный (Web)"/>
    <w:basedOn w:val="a"/>
    <w:link w:val="af6"/>
    <w:rsid w:val="00270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бычный (веб) Знак"/>
    <w:aliases w:val="Обычный (веб) Знак Знак Знак,Обычный (Web) Знак Знак Знак Знак,Обычный (Web) Знак"/>
    <w:link w:val="af5"/>
    <w:rsid w:val="00270EB5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30">
    <w:name w:val="Сетка таблицы3"/>
    <w:basedOn w:val="a1"/>
    <w:next w:val="a7"/>
    <w:rsid w:val="0027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Список4"/>
    <w:basedOn w:val="a"/>
    <w:rsid w:val="00270EB5"/>
    <w:pPr>
      <w:spacing w:after="0" w:line="240" w:lineRule="auto"/>
      <w:ind w:left="708" w:hanging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270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270E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270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270EB5"/>
    <w:rPr>
      <w:vertAlign w:val="superscript"/>
    </w:rPr>
  </w:style>
  <w:style w:type="character" w:customStyle="1" w:styleId="f14">
    <w:name w:val="f14"/>
    <w:basedOn w:val="a0"/>
    <w:rsid w:val="00270EB5"/>
  </w:style>
  <w:style w:type="character" w:styleId="afa">
    <w:name w:val="Strong"/>
    <w:qFormat/>
    <w:rsid w:val="00270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0E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3">
    <w:name w:val="Сетка таблицы2"/>
    <w:basedOn w:val="a1"/>
    <w:next w:val="a7"/>
    <w:uiPriority w:val="59"/>
    <w:rsid w:val="00292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70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70EB5"/>
  </w:style>
  <w:style w:type="paragraph" w:styleId="af5">
    <w:name w:val="Normal (Web)"/>
    <w:aliases w:val="Обычный (веб) Знак Знак,Обычный (Web) Знак Знак Знак,Обычный (Web)"/>
    <w:basedOn w:val="a"/>
    <w:link w:val="af6"/>
    <w:rsid w:val="00270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бычный (веб) Знак"/>
    <w:aliases w:val="Обычный (веб) Знак Знак Знак,Обычный (Web) Знак Знак Знак Знак,Обычный (Web) Знак"/>
    <w:link w:val="af5"/>
    <w:rsid w:val="00270EB5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30">
    <w:name w:val="Сетка таблицы3"/>
    <w:basedOn w:val="a1"/>
    <w:next w:val="a7"/>
    <w:rsid w:val="0027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Список4"/>
    <w:basedOn w:val="a"/>
    <w:rsid w:val="00270EB5"/>
    <w:pPr>
      <w:spacing w:after="0" w:line="240" w:lineRule="auto"/>
      <w:ind w:left="708" w:hanging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270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270E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270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270EB5"/>
    <w:rPr>
      <w:vertAlign w:val="superscript"/>
    </w:rPr>
  </w:style>
  <w:style w:type="character" w:customStyle="1" w:styleId="f14">
    <w:name w:val="f14"/>
    <w:basedOn w:val="a0"/>
    <w:rsid w:val="00270EB5"/>
  </w:style>
  <w:style w:type="character" w:styleId="afa">
    <w:name w:val="Strong"/>
    <w:qFormat/>
    <w:rsid w:val="00270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1080-D2C4-43F0-8778-356D21D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Пуртова Людмила Дмитриевна</cp:lastModifiedBy>
  <cp:revision>26</cp:revision>
  <cp:lastPrinted>2015-01-23T06:31:00Z</cp:lastPrinted>
  <dcterms:created xsi:type="dcterms:W3CDTF">2014-12-22T06:21:00Z</dcterms:created>
  <dcterms:modified xsi:type="dcterms:W3CDTF">2015-01-23T07:49:00Z</dcterms:modified>
</cp:coreProperties>
</file>